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D581" w14:textId="77777777" w:rsidR="007103EC" w:rsidRPr="007E1E82" w:rsidRDefault="007103EC" w:rsidP="007103EC">
      <w:pPr>
        <w:spacing w:after="0"/>
        <w:jc w:val="center"/>
        <w:rPr>
          <w:rFonts w:ascii="Times New Roman" w:hAnsi="Times New Roman"/>
          <w:b/>
        </w:rPr>
      </w:pPr>
      <w:r w:rsidRPr="007E1E82">
        <w:rPr>
          <w:rFonts w:ascii="Times New Roman" w:hAnsi="Times New Roman"/>
          <w:b/>
        </w:rPr>
        <w:t>Wymogi edytorskie dla autorów</w:t>
      </w:r>
    </w:p>
    <w:p w14:paraId="334978A0" w14:textId="77777777" w:rsidR="007103EC" w:rsidRPr="007E1E82" w:rsidRDefault="007103EC" w:rsidP="007103EC">
      <w:pPr>
        <w:spacing w:after="0"/>
        <w:jc w:val="both"/>
        <w:rPr>
          <w:rFonts w:ascii="Times New Roman" w:hAnsi="Times New Roman"/>
        </w:rPr>
      </w:pPr>
    </w:p>
    <w:p w14:paraId="45240D65" w14:textId="77777777" w:rsidR="00136794" w:rsidRPr="007B15BF" w:rsidRDefault="00136794" w:rsidP="00136794">
      <w:pPr>
        <w:pStyle w:val="Default"/>
        <w:spacing w:line="276" w:lineRule="auto"/>
        <w:jc w:val="center"/>
        <w:rPr>
          <w:b/>
          <w:sz w:val="18"/>
          <w:szCs w:val="18"/>
        </w:rPr>
      </w:pPr>
    </w:p>
    <w:p w14:paraId="68E4D94B" w14:textId="794F36B7" w:rsidR="001E31A4" w:rsidRDefault="00136794" w:rsidP="00136794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E1E82">
        <w:rPr>
          <w:b/>
          <w:color w:val="auto"/>
          <w:sz w:val="22"/>
          <w:szCs w:val="22"/>
        </w:rPr>
        <w:t>Tekst główny</w:t>
      </w:r>
    </w:p>
    <w:p w14:paraId="61D4049F" w14:textId="149F77E8" w:rsidR="00CC6EA0" w:rsidRPr="00CC6EA0" w:rsidRDefault="00CC6EA0" w:rsidP="00CC6EA0">
      <w:pPr>
        <w:pStyle w:val="Akapitzlist"/>
        <w:numPr>
          <w:ilvl w:val="0"/>
          <w:numId w:val="19"/>
        </w:numPr>
        <w:spacing w:after="0" w:line="240" w:lineRule="auto"/>
        <w:ind w:left="283" w:hanging="357"/>
        <w:rPr>
          <w:rFonts w:ascii="Times New Roman" w:eastAsia="Times New Roman" w:hAnsi="Times New Roman"/>
          <w:szCs w:val="24"/>
          <w:lang w:eastAsia="pl-PL"/>
        </w:rPr>
      </w:pPr>
      <w:r w:rsidRPr="00CC6EA0">
        <w:rPr>
          <w:rFonts w:ascii="Times New Roman" w:eastAsia="Times New Roman" w:hAnsi="Times New Roman"/>
          <w:szCs w:val="24"/>
          <w:lang w:eastAsia="pl-PL"/>
        </w:rPr>
        <w:t>D</w:t>
      </w:r>
      <w:r w:rsidRPr="00CC6EA0">
        <w:rPr>
          <w:rFonts w:ascii="Times New Roman" w:eastAsia="Times New Roman" w:hAnsi="Times New Roman"/>
          <w:szCs w:val="24"/>
          <w:lang w:eastAsia="pl-PL"/>
        </w:rPr>
        <w:t>ługość tekstu powinna mieścić się w pr</w:t>
      </w:r>
      <w:r w:rsidRPr="00CC6EA0">
        <w:rPr>
          <w:rFonts w:ascii="Times New Roman" w:eastAsia="Times New Roman" w:hAnsi="Times New Roman"/>
          <w:szCs w:val="24"/>
          <w:lang w:eastAsia="pl-PL"/>
        </w:rPr>
        <w:t>zedziale 25 000 - 40 000 znaków.</w:t>
      </w:r>
    </w:p>
    <w:p w14:paraId="66F33AF5" w14:textId="77777777" w:rsidR="00136794" w:rsidRPr="007E1E82" w:rsidRDefault="00136794" w:rsidP="000A3AA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W całym tekście należy stosować:</w:t>
      </w:r>
    </w:p>
    <w:p w14:paraId="0C60168A" w14:textId="6EEF8983" w:rsidR="00136794" w:rsidRPr="007E1E82" w:rsidRDefault="00136794" w:rsidP="000A3AAD">
      <w:pPr>
        <w:pStyle w:val="Default"/>
        <w:numPr>
          <w:ilvl w:val="1"/>
          <w:numId w:val="11"/>
        </w:numPr>
        <w:spacing w:line="276" w:lineRule="auto"/>
        <w:ind w:left="568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czcionkę Time</w:t>
      </w:r>
      <w:r w:rsidR="006E479B" w:rsidRPr="007E1E82">
        <w:rPr>
          <w:color w:val="auto"/>
          <w:sz w:val="22"/>
          <w:szCs w:val="22"/>
        </w:rPr>
        <w:t>s New Roman, wielkość – 12 pkt</w:t>
      </w:r>
      <w:r w:rsidR="00F547B8" w:rsidRPr="007E1E82">
        <w:rPr>
          <w:color w:val="auto"/>
          <w:sz w:val="22"/>
          <w:szCs w:val="22"/>
        </w:rPr>
        <w:t>;</w:t>
      </w:r>
      <w:r w:rsidRPr="007E1E82">
        <w:rPr>
          <w:color w:val="auto"/>
          <w:sz w:val="22"/>
          <w:szCs w:val="22"/>
        </w:rPr>
        <w:t xml:space="preserve"> </w:t>
      </w:r>
    </w:p>
    <w:p w14:paraId="1433DB73" w14:textId="14CBDDFA" w:rsidR="00136794" w:rsidRPr="007E1E82" w:rsidRDefault="00F547B8" w:rsidP="000A3AAD">
      <w:pPr>
        <w:pStyle w:val="Default"/>
        <w:numPr>
          <w:ilvl w:val="1"/>
          <w:numId w:val="11"/>
        </w:numPr>
        <w:spacing w:line="276" w:lineRule="auto"/>
        <w:ind w:left="568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interlinię – 1,5 wiersza;</w:t>
      </w:r>
    </w:p>
    <w:p w14:paraId="067AC578" w14:textId="54918234" w:rsidR="00136794" w:rsidRPr="007E1E82" w:rsidRDefault="00F547B8" w:rsidP="000A3AAD">
      <w:pPr>
        <w:pStyle w:val="Default"/>
        <w:numPr>
          <w:ilvl w:val="1"/>
          <w:numId w:val="11"/>
        </w:numPr>
        <w:spacing w:line="276" w:lineRule="auto"/>
        <w:ind w:left="568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wcięcia akapitowe – 0,5 cm;</w:t>
      </w:r>
    </w:p>
    <w:p w14:paraId="38973A18" w14:textId="77777777" w:rsidR="0058383F" w:rsidRDefault="00BE19B5" w:rsidP="0058383F">
      <w:pPr>
        <w:pStyle w:val="Default"/>
        <w:numPr>
          <w:ilvl w:val="1"/>
          <w:numId w:val="11"/>
        </w:numPr>
        <w:spacing w:line="276" w:lineRule="auto"/>
        <w:ind w:left="568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justowanie tekstu</w:t>
      </w:r>
      <w:r w:rsidR="0058383F">
        <w:rPr>
          <w:color w:val="auto"/>
          <w:sz w:val="22"/>
          <w:szCs w:val="22"/>
        </w:rPr>
        <w:t>;</w:t>
      </w:r>
    </w:p>
    <w:p w14:paraId="29596A53" w14:textId="0A69A464" w:rsidR="00F547B8" w:rsidRPr="0058383F" w:rsidRDefault="0058383F" w:rsidP="0058383F">
      <w:pPr>
        <w:pStyle w:val="Default"/>
        <w:numPr>
          <w:ilvl w:val="1"/>
          <w:numId w:val="11"/>
        </w:numPr>
        <w:spacing w:line="276" w:lineRule="auto"/>
        <w:ind w:left="568" w:hanging="284"/>
        <w:jc w:val="both"/>
        <w:rPr>
          <w:color w:val="auto"/>
          <w:sz w:val="22"/>
          <w:szCs w:val="22"/>
        </w:rPr>
      </w:pPr>
      <w:r w:rsidRPr="0058383F">
        <w:rPr>
          <w:color w:val="auto"/>
          <w:sz w:val="22"/>
          <w:szCs w:val="22"/>
        </w:rPr>
        <w:t>marginesy</w:t>
      </w:r>
      <w:r>
        <w:rPr>
          <w:color w:val="auto"/>
          <w:sz w:val="22"/>
          <w:szCs w:val="22"/>
        </w:rPr>
        <w:t xml:space="preserve"> górne</w:t>
      </w:r>
      <w:r w:rsidRPr="0058383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dolne </w:t>
      </w:r>
      <w:r w:rsidRPr="0058383F">
        <w:rPr>
          <w:color w:val="auto"/>
          <w:sz w:val="22"/>
          <w:szCs w:val="22"/>
        </w:rPr>
        <w:t>po 2,5 cm</w:t>
      </w:r>
      <w:r>
        <w:rPr>
          <w:color w:val="auto"/>
          <w:sz w:val="22"/>
          <w:szCs w:val="22"/>
        </w:rPr>
        <w:t>, margines prawy 2,5 cm,</w:t>
      </w:r>
      <w:r w:rsidRPr="0058383F">
        <w:rPr>
          <w:color w:val="auto"/>
          <w:sz w:val="22"/>
          <w:szCs w:val="22"/>
        </w:rPr>
        <w:t xml:space="preserve"> margines lewy 3 cm.</w:t>
      </w:r>
    </w:p>
    <w:p w14:paraId="412D58AF" w14:textId="1E790AD9" w:rsidR="00136794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Wyróżnienia w tekście należy ograniczyć do niezbędnego minimum; wyrazy i</w:t>
      </w:r>
      <w:r w:rsidR="0040282D" w:rsidRPr="007E1E82">
        <w:rPr>
          <w:color w:val="auto"/>
          <w:sz w:val="22"/>
          <w:szCs w:val="22"/>
        </w:rPr>
        <w:t> </w:t>
      </w:r>
      <w:r w:rsidRPr="007E1E82">
        <w:rPr>
          <w:color w:val="auto"/>
          <w:sz w:val="22"/>
          <w:szCs w:val="22"/>
        </w:rPr>
        <w:t xml:space="preserve">zwroty obcojęzyczne zapisywać </w:t>
      </w:r>
      <w:r w:rsidRPr="007E1E82">
        <w:rPr>
          <w:i/>
          <w:iCs/>
          <w:color w:val="auto"/>
          <w:sz w:val="22"/>
          <w:szCs w:val="22"/>
        </w:rPr>
        <w:t>kursywą</w:t>
      </w:r>
      <w:r w:rsidRPr="007E1E82">
        <w:rPr>
          <w:iCs/>
          <w:color w:val="auto"/>
          <w:sz w:val="22"/>
          <w:szCs w:val="22"/>
        </w:rPr>
        <w:t>.</w:t>
      </w:r>
    </w:p>
    <w:p w14:paraId="03AFF756" w14:textId="31E6F79F" w:rsidR="00136794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 xml:space="preserve">Nie należy stosować </w:t>
      </w:r>
      <w:r w:rsidR="007E1E82" w:rsidRPr="007E1E82">
        <w:rPr>
          <w:sz w:val="22"/>
          <w:szCs w:val="22"/>
        </w:rPr>
        <w:t xml:space="preserve">wymuszania końca wiersza za pomocą tzw. </w:t>
      </w:r>
      <w:r w:rsidRPr="007E1E82">
        <w:rPr>
          <w:sz w:val="22"/>
          <w:szCs w:val="22"/>
        </w:rPr>
        <w:t xml:space="preserve">miękkich enterów i </w:t>
      </w:r>
      <w:r w:rsidR="007E1E82" w:rsidRPr="007E1E82">
        <w:rPr>
          <w:sz w:val="22"/>
          <w:szCs w:val="22"/>
        </w:rPr>
        <w:t xml:space="preserve">ręcznego </w:t>
      </w:r>
      <w:r w:rsidRPr="007E1E82">
        <w:rPr>
          <w:sz w:val="22"/>
          <w:szCs w:val="22"/>
        </w:rPr>
        <w:t xml:space="preserve">dzielenia wyrazów; nie należy </w:t>
      </w:r>
      <w:r w:rsidR="002B00D6" w:rsidRPr="007E1E82">
        <w:rPr>
          <w:sz w:val="22"/>
          <w:szCs w:val="22"/>
        </w:rPr>
        <w:t>przenosić</w:t>
      </w:r>
      <w:r w:rsidRPr="007E1E82">
        <w:rPr>
          <w:sz w:val="22"/>
          <w:szCs w:val="22"/>
        </w:rPr>
        <w:t xml:space="preserve"> na tym etapie spójników </w:t>
      </w:r>
      <w:r w:rsidR="002B00D6" w:rsidRPr="007E1E82">
        <w:rPr>
          <w:sz w:val="22"/>
          <w:szCs w:val="22"/>
        </w:rPr>
        <w:t xml:space="preserve">znajdujących się </w:t>
      </w:r>
      <w:r w:rsidRPr="007E1E82">
        <w:rPr>
          <w:sz w:val="22"/>
          <w:szCs w:val="22"/>
        </w:rPr>
        <w:t>na końcu wiersza.</w:t>
      </w:r>
    </w:p>
    <w:p w14:paraId="10B055D8" w14:textId="3093326B" w:rsidR="00136794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Stosując wielostopniowy podział tekstu, kolejne partie tekstu należy oznaczyć przez stosowanie wielorzędowej numera</w:t>
      </w:r>
      <w:r w:rsidR="008502C6" w:rsidRPr="007E1E82">
        <w:rPr>
          <w:sz w:val="22"/>
          <w:szCs w:val="22"/>
        </w:rPr>
        <w:t xml:space="preserve">cji cyfrowej. Tytuły rozdziałów </w:t>
      </w:r>
      <w:r w:rsidRPr="007E1E82">
        <w:rPr>
          <w:sz w:val="22"/>
          <w:szCs w:val="22"/>
        </w:rPr>
        <w:t>i</w:t>
      </w:r>
      <w:r w:rsidR="008502C6" w:rsidRPr="007E1E82">
        <w:rPr>
          <w:sz w:val="22"/>
          <w:szCs w:val="22"/>
        </w:rPr>
        <w:t xml:space="preserve"> </w:t>
      </w:r>
      <w:r w:rsidRPr="007E1E82">
        <w:rPr>
          <w:sz w:val="22"/>
          <w:szCs w:val="22"/>
        </w:rPr>
        <w:t>podrozdziałów należy ponumerować cyframi arabskimi, stosując system dziesiętny:</w:t>
      </w:r>
    </w:p>
    <w:p w14:paraId="57D9EA67" w14:textId="77777777" w:rsidR="00136794" w:rsidRPr="007E1E82" w:rsidRDefault="00136794" w:rsidP="000A3AAD">
      <w:pPr>
        <w:pStyle w:val="Default"/>
        <w:numPr>
          <w:ilvl w:val="0"/>
          <w:numId w:val="12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rozdziały 1, 2, 3;</w:t>
      </w:r>
    </w:p>
    <w:p w14:paraId="5E024E54" w14:textId="77777777" w:rsidR="00136794" w:rsidRPr="007E1E82" w:rsidRDefault="00136794" w:rsidP="000A3AAD">
      <w:pPr>
        <w:pStyle w:val="Default"/>
        <w:numPr>
          <w:ilvl w:val="0"/>
          <w:numId w:val="12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podrozdziały pierwszego stopnia 1.1, 1.2, 2.1, 2.2;</w:t>
      </w:r>
    </w:p>
    <w:p w14:paraId="1983CF59" w14:textId="0922E41D" w:rsidR="00136794" w:rsidRPr="007E1E82" w:rsidRDefault="00136794" w:rsidP="000A3AAD">
      <w:pPr>
        <w:pStyle w:val="Default"/>
        <w:numPr>
          <w:ilvl w:val="0"/>
          <w:numId w:val="12"/>
        </w:numPr>
        <w:spacing w:line="276" w:lineRule="auto"/>
        <w:ind w:left="568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podrozdziały drugiego stopnia 1.1.</w:t>
      </w:r>
      <w:r w:rsidR="00F547B8" w:rsidRPr="007E1E82">
        <w:rPr>
          <w:sz w:val="22"/>
          <w:szCs w:val="22"/>
        </w:rPr>
        <w:t>1</w:t>
      </w:r>
      <w:r w:rsidRPr="007E1E82">
        <w:rPr>
          <w:sz w:val="22"/>
          <w:szCs w:val="22"/>
        </w:rPr>
        <w:t>,</w:t>
      </w:r>
      <w:r w:rsidR="00F547B8" w:rsidRPr="007E1E82">
        <w:rPr>
          <w:sz w:val="22"/>
          <w:szCs w:val="22"/>
        </w:rPr>
        <w:t xml:space="preserve"> 1.1.2, 1.1.3, […] 2.2.1, 2.2.2</w:t>
      </w:r>
      <w:r w:rsidRPr="007E1E82">
        <w:rPr>
          <w:sz w:val="22"/>
          <w:szCs w:val="22"/>
        </w:rPr>
        <w:t xml:space="preserve">, 2.2.3. </w:t>
      </w:r>
    </w:p>
    <w:p w14:paraId="1DA31C34" w14:textId="77777777" w:rsidR="00136794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Należy stosować polskie cudzysłowy („…”).</w:t>
      </w:r>
    </w:p>
    <w:p w14:paraId="15FFB025" w14:textId="5CB03D1D" w:rsidR="00136794" w:rsidRPr="007E1E82" w:rsidRDefault="00136794" w:rsidP="000A3AA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pacing w:val="4"/>
          <w:sz w:val="22"/>
          <w:szCs w:val="22"/>
        </w:rPr>
      </w:pPr>
      <w:r w:rsidRPr="007E1E82">
        <w:rPr>
          <w:spacing w:val="4"/>
          <w:sz w:val="22"/>
          <w:szCs w:val="22"/>
        </w:rPr>
        <w:t>Zapis dat powinien być następujący: 17.06.2002 r. lub 17 czerwca 2002 r.;</w:t>
      </w:r>
      <w:r w:rsidR="007035E3" w:rsidRPr="007E1E82">
        <w:rPr>
          <w:spacing w:val="4"/>
          <w:sz w:val="22"/>
          <w:szCs w:val="22"/>
        </w:rPr>
        <w:t xml:space="preserve"> w </w:t>
      </w:r>
      <w:r w:rsidRPr="007E1E82">
        <w:rPr>
          <w:spacing w:val="4"/>
          <w:sz w:val="22"/>
          <w:szCs w:val="22"/>
        </w:rPr>
        <w:t>latach 80. XX w.; 1. połowa XIX w.; 625 r. p.n.e.</w:t>
      </w:r>
    </w:p>
    <w:p w14:paraId="0D1531EB" w14:textId="38944C04" w:rsidR="00136794" w:rsidRPr="007E1E82" w:rsidRDefault="00136794" w:rsidP="000A3AA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pacing w:val="4"/>
          <w:sz w:val="22"/>
          <w:szCs w:val="22"/>
        </w:rPr>
      </w:pPr>
      <w:r w:rsidRPr="007E1E82">
        <w:rPr>
          <w:spacing w:val="4"/>
          <w:sz w:val="22"/>
          <w:szCs w:val="22"/>
        </w:rPr>
        <w:t>Zakres liczb należy łączyć półpauzą (myślnikiem) bez świateł po obydwu stronach (1989–2001; 5–7 lat), a nie dywizem (łącznikiem) (1989-2001; 5-7 lat).</w:t>
      </w:r>
    </w:p>
    <w:p w14:paraId="0128B9E0" w14:textId="77777777" w:rsidR="00136794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pacing w:val="-4"/>
          <w:sz w:val="22"/>
          <w:szCs w:val="22"/>
        </w:rPr>
        <w:t>W znakach występujących w językach obcych należy zachować ich wygląd graficzny (np. é, ö, ü, ç)</w:t>
      </w:r>
      <w:r w:rsidRPr="007E1E82">
        <w:rPr>
          <w:sz w:val="22"/>
          <w:szCs w:val="22"/>
        </w:rPr>
        <w:t>.</w:t>
      </w:r>
    </w:p>
    <w:p w14:paraId="126F6E04" w14:textId="77777777" w:rsidR="00136794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Ułamki dziesiętne należy zapisywać z przecinkiem (10,1).</w:t>
      </w:r>
    </w:p>
    <w:p w14:paraId="3881DBD1" w14:textId="77777777" w:rsidR="00136794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Liczby czterocyfrowe należy zapisywać bez spacji, liczby większe – ze spacją (7845, 62 189).</w:t>
      </w:r>
    </w:p>
    <w:p w14:paraId="2B4B6709" w14:textId="77777777" w:rsidR="006E479B" w:rsidRPr="007E1E82" w:rsidRDefault="00136794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Na początku zdania nie należy stosować skrótów.</w:t>
      </w:r>
    </w:p>
    <w:p w14:paraId="6FAF52BE" w14:textId="3064EFAC" w:rsidR="007103EC" w:rsidRPr="007E1E82" w:rsidRDefault="007103EC" w:rsidP="000A3AAD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Tytuły</w:t>
      </w:r>
      <w:r w:rsidR="000E6C55" w:rsidRPr="007E1E82">
        <w:rPr>
          <w:sz w:val="22"/>
          <w:szCs w:val="22"/>
        </w:rPr>
        <w:t xml:space="preserve"> cytowanych materiałów</w:t>
      </w:r>
      <w:r w:rsidRPr="007E1E82">
        <w:rPr>
          <w:sz w:val="22"/>
          <w:szCs w:val="22"/>
        </w:rPr>
        <w:t>:</w:t>
      </w:r>
    </w:p>
    <w:p w14:paraId="34064879" w14:textId="77777777" w:rsidR="007103EC" w:rsidRPr="007E1E82" w:rsidRDefault="007103EC" w:rsidP="000A3AAD">
      <w:pPr>
        <w:numPr>
          <w:ilvl w:val="0"/>
          <w:numId w:val="16"/>
        </w:numPr>
        <w:spacing w:after="0"/>
        <w:ind w:left="568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 xml:space="preserve">książek i artykułów, referatów, obrazów, filmów – należy zapisywać </w:t>
      </w:r>
      <w:r w:rsidRPr="007E1E82">
        <w:rPr>
          <w:rFonts w:ascii="Times New Roman" w:hAnsi="Times New Roman"/>
          <w:i/>
          <w:iCs/>
        </w:rPr>
        <w:t>kursywą</w:t>
      </w:r>
      <w:r w:rsidRPr="007E1E82">
        <w:rPr>
          <w:rFonts w:ascii="Times New Roman" w:hAnsi="Times New Roman"/>
        </w:rPr>
        <w:t>;</w:t>
      </w:r>
    </w:p>
    <w:p w14:paraId="701710C3" w14:textId="77777777" w:rsidR="007103EC" w:rsidRPr="007E1E82" w:rsidRDefault="007103EC" w:rsidP="000A3AAD">
      <w:pPr>
        <w:numPr>
          <w:ilvl w:val="0"/>
          <w:numId w:val="16"/>
        </w:numPr>
        <w:spacing w:after="0"/>
        <w:ind w:left="568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 xml:space="preserve">gazet i czasopism oraz konferencji, sesji naukowych, konkursów, wystaw – należy zapisywać </w:t>
      </w:r>
      <w:r w:rsidRPr="007E1E82">
        <w:rPr>
          <w:rFonts w:ascii="Times New Roman" w:eastAsia="Times New Roman" w:hAnsi="Times New Roman"/>
        </w:rPr>
        <w:t>pismem prostym w cudzysłowie</w:t>
      </w:r>
      <w:r w:rsidRPr="007E1E82">
        <w:rPr>
          <w:rFonts w:ascii="Times New Roman" w:hAnsi="Times New Roman"/>
        </w:rPr>
        <w:t>;</w:t>
      </w:r>
    </w:p>
    <w:p w14:paraId="3FEAFBA1" w14:textId="483C8595" w:rsidR="007103EC" w:rsidRDefault="007103EC" w:rsidP="000A3AAD">
      <w:pPr>
        <w:numPr>
          <w:ilvl w:val="0"/>
          <w:numId w:val="16"/>
        </w:numPr>
        <w:spacing w:after="0"/>
        <w:ind w:left="568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>dokumentów – należy zapisywać pismem prostym bez cudzysłowu.</w:t>
      </w:r>
    </w:p>
    <w:p w14:paraId="54DD802A" w14:textId="77777777" w:rsidR="00EC4B0D" w:rsidRPr="007E1E82" w:rsidRDefault="00EC4B0D" w:rsidP="00EC4B0D">
      <w:pPr>
        <w:spacing w:after="0"/>
        <w:jc w:val="both"/>
        <w:rPr>
          <w:rFonts w:ascii="Times New Roman" w:hAnsi="Times New Roman"/>
        </w:rPr>
      </w:pPr>
    </w:p>
    <w:p w14:paraId="6604BB14" w14:textId="04B64B28" w:rsidR="007103EC" w:rsidRPr="007E1E82" w:rsidRDefault="006E479B" w:rsidP="008C4C88">
      <w:pPr>
        <w:spacing w:after="0" w:line="240" w:lineRule="auto"/>
        <w:rPr>
          <w:rFonts w:ascii="Times New Roman" w:hAnsi="Times New Roman"/>
          <w:b/>
        </w:rPr>
      </w:pPr>
      <w:r w:rsidRPr="007E1E82">
        <w:rPr>
          <w:rFonts w:ascii="Times New Roman" w:hAnsi="Times New Roman"/>
          <w:b/>
        </w:rPr>
        <w:t>Cytaty</w:t>
      </w:r>
    </w:p>
    <w:p w14:paraId="5E89EC85" w14:textId="484F2769" w:rsidR="007103EC" w:rsidRPr="007E1E82" w:rsidRDefault="007103EC" w:rsidP="000A3AAD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Każdy cytat musi być opatrzony przypisem z pełnym adresem bibliograficznym i</w:t>
      </w:r>
      <w:r w:rsidR="0040282D" w:rsidRPr="007E1E82">
        <w:rPr>
          <w:color w:val="auto"/>
          <w:sz w:val="22"/>
          <w:szCs w:val="22"/>
        </w:rPr>
        <w:t> </w:t>
      </w:r>
      <w:r w:rsidRPr="007E1E82">
        <w:rPr>
          <w:color w:val="auto"/>
          <w:sz w:val="22"/>
          <w:szCs w:val="22"/>
        </w:rPr>
        <w:t>numerem strony, z której pochodzi. Powołując się na źródło internetowe, należy podać autora, tytuł, adres www i datę dostępu do danej strony.</w:t>
      </w:r>
    </w:p>
    <w:p w14:paraId="6C4386A0" w14:textId="77777777" w:rsidR="007103EC" w:rsidRPr="007E1E82" w:rsidRDefault="007103EC" w:rsidP="000A3AAD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Cytaty w tekście należy zapisywać w cudzysłowie, pismem prostym.</w:t>
      </w:r>
    </w:p>
    <w:p w14:paraId="76F1DF1C" w14:textId="0252DCD4" w:rsidR="00CF76BD" w:rsidRPr="007E1E82" w:rsidRDefault="007103EC" w:rsidP="000A3AAD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Cytat w cytacie (cytat II stopnia) należy zaznaczać cudzysłowem niemieckim: »…«; natomiast definicje słownikowe – cudzysłowem francuskim: «…».</w:t>
      </w:r>
    </w:p>
    <w:p w14:paraId="3FEE4F96" w14:textId="77777777" w:rsidR="00F547B8" w:rsidRPr="007E1E82" w:rsidRDefault="00F547B8" w:rsidP="00F547B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E1BA9FC" w14:textId="63E7664C" w:rsidR="007103EC" w:rsidRPr="007E1E82" w:rsidRDefault="006E479B" w:rsidP="002C10B9">
      <w:pPr>
        <w:spacing w:after="0"/>
        <w:jc w:val="both"/>
        <w:rPr>
          <w:rFonts w:ascii="Times New Roman" w:hAnsi="Times New Roman"/>
          <w:b/>
        </w:rPr>
      </w:pPr>
      <w:r w:rsidRPr="007E1E82">
        <w:rPr>
          <w:rFonts w:ascii="Times New Roman" w:hAnsi="Times New Roman"/>
          <w:b/>
        </w:rPr>
        <w:t>Skróty</w:t>
      </w:r>
    </w:p>
    <w:p w14:paraId="765506F4" w14:textId="7B78B1C8" w:rsidR="007103EC" w:rsidRPr="007E1E82" w:rsidRDefault="007103EC" w:rsidP="000A3AAD">
      <w:pPr>
        <w:pStyle w:val="TG"/>
        <w:numPr>
          <w:ilvl w:val="0"/>
          <w:numId w:val="6"/>
        </w:numPr>
        <w:spacing w:after="0" w:line="276" w:lineRule="auto"/>
        <w:ind w:left="284" w:hanging="284"/>
        <w:rPr>
          <w:sz w:val="22"/>
          <w:szCs w:val="22"/>
        </w:rPr>
      </w:pPr>
      <w:r w:rsidRPr="007E1E82">
        <w:rPr>
          <w:sz w:val="22"/>
          <w:szCs w:val="22"/>
        </w:rPr>
        <w:t>Jeżeli w tekście występują skróty, które nie są ogólnie przyjęte lub zostały ustalone specjalnie dla publikacji, należy sporządzić Wykaz skrótów</w:t>
      </w:r>
      <w:r w:rsidR="00F547B8" w:rsidRPr="007E1E82">
        <w:rPr>
          <w:sz w:val="22"/>
          <w:szCs w:val="22"/>
        </w:rPr>
        <w:t>.</w:t>
      </w:r>
    </w:p>
    <w:p w14:paraId="36F8B9C0" w14:textId="7B88753F" w:rsidR="007103EC" w:rsidRPr="007E1E82" w:rsidRDefault="007103EC" w:rsidP="000A3AAD">
      <w:pPr>
        <w:pStyle w:val="TG"/>
        <w:numPr>
          <w:ilvl w:val="0"/>
          <w:numId w:val="6"/>
        </w:numPr>
        <w:spacing w:after="0" w:line="276" w:lineRule="auto"/>
        <w:ind w:left="284" w:hanging="284"/>
        <w:rPr>
          <w:sz w:val="22"/>
          <w:szCs w:val="22"/>
        </w:rPr>
      </w:pPr>
      <w:r w:rsidRPr="007E1E82">
        <w:rPr>
          <w:rFonts w:eastAsia="Times New Roman"/>
          <w:sz w:val="22"/>
          <w:szCs w:val="22"/>
        </w:rPr>
        <w:lastRenderedPageBreak/>
        <w:t xml:space="preserve">Stosujemy skróty: red. – pod redakcją, redakcja; oprac. – opracowanie; s. – strona; t. – tom; z. – </w:t>
      </w:r>
      <w:r w:rsidR="00BC6A79" w:rsidRPr="007E1E82">
        <w:rPr>
          <w:rFonts w:eastAsia="Times New Roman"/>
          <w:sz w:val="22"/>
          <w:szCs w:val="22"/>
        </w:rPr>
        <w:t>zeszyt; cz. – część; nr – numer</w:t>
      </w:r>
      <w:r w:rsidRPr="007E1E82">
        <w:rPr>
          <w:rFonts w:eastAsia="Times New Roman"/>
          <w:sz w:val="22"/>
          <w:szCs w:val="22"/>
        </w:rPr>
        <w:t>; i in. –</w:t>
      </w:r>
      <w:r w:rsidR="007035E3" w:rsidRPr="007E1E82">
        <w:rPr>
          <w:rFonts w:eastAsia="Times New Roman"/>
          <w:sz w:val="22"/>
          <w:szCs w:val="22"/>
        </w:rPr>
        <w:t xml:space="preserve"> i inni; i </w:t>
      </w:r>
      <w:r w:rsidRPr="007E1E82">
        <w:rPr>
          <w:rFonts w:eastAsia="Times New Roman"/>
          <w:sz w:val="22"/>
          <w:szCs w:val="22"/>
        </w:rPr>
        <w:t xml:space="preserve">nast. – i następne; wyd. – wydanie, wydawnictwo; tłum. – tłumaczenie; sygn. – sygnatura; </w:t>
      </w:r>
      <w:proofErr w:type="spellStart"/>
      <w:r w:rsidRPr="007E1E82">
        <w:rPr>
          <w:rFonts w:eastAsia="Times New Roman"/>
          <w:sz w:val="22"/>
          <w:szCs w:val="22"/>
        </w:rPr>
        <w:t>b.r.w</w:t>
      </w:r>
      <w:proofErr w:type="spellEnd"/>
      <w:r w:rsidRPr="007E1E82">
        <w:rPr>
          <w:rFonts w:eastAsia="Times New Roman"/>
          <w:sz w:val="22"/>
          <w:szCs w:val="22"/>
        </w:rPr>
        <w:t xml:space="preserve">. – brak roku wydania; </w:t>
      </w:r>
      <w:proofErr w:type="spellStart"/>
      <w:r w:rsidRPr="007E1E82">
        <w:rPr>
          <w:rFonts w:eastAsia="Times New Roman"/>
          <w:sz w:val="22"/>
          <w:szCs w:val="22"/>
        </w:rPr>
        <w:t>b.m.w</w:t>
      </w:r>
      <w:proofErr w:type="spellEnd"/>
      <w:r w:rsidRPr="007E1E82">
        <w:rPr>
          <w:rFonts w:eastAsia="Times New Roman"/>
          <w:sz w:val="22"/>
          <w:szCs w:val="22"/>
        </w:rPr>
        <w:t>. – brak miejsca wydania.</w:t>
      </w:r>
    </w:p>
    <w:p w14:paraId="79C292B4" w14:textId="77777777" w:rsidR="009E445F" w:rsidRPr="007E1E82" w:rsidRDefault="009E445F" w:rsidP="00891869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450D40C8" w14:textId="0F3ED6F9" w:rsidR="007103EC" w:rsidRPr="007E1E82" w:rsidRDefault="007103EC" w:rsidP="00891869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7E1E82">
        <w:rPr>
          <w:b/>
          <w:bCs/>
          <w:color w:val="auto"/>
          <w:sz w:val="22"/>
          <w:szCs w:val="22"/>
        </w:rPr>
        <w:t>Rysunki</w:t>
      </w:r>
      <w:r w:rsidR="002C10B9" w:rsidRPr="007E1E82">
        <w:rPr>
          <w:b/>
          <w:bCs/>
          <w:color w:val="auto"/>
          <w:sz w:val="22"/>
          <w:szCs w:val="22"/>
        </w:rPr>
        <w:t>, fotografie</w:t>
      </w:r>
      <w:r w:rsidR="009E445F" w:rsidRPr="007E1E82">
        <w:rPr>
          <w:b/>
          <w:bCs/>
          <w:color w:val="auto"/>
          <w:sz w:val="22"/>
          <w:szCs w:val="22"/>
        </w:rPr>
        <w:t xml:space="preserve">, tabele i </w:t>
      </w:r>
      <w:r w:rsidRPr="007E1E82">
        <w:rPr>
          <w:b/>
          <w:bCs/>
          <w:color w:val="auto"/>
          <w:sz w:val="22"/>
          <w:szCs w:val="22"/>
        </w:rPr>
        <w:t>wykresy</w:t>
      </w:r>
    </w:p>
    <w:p w14:paraId="06EE51DA" w14:textId="59BE7D39" w:rsidR="00AD0B45" w:rsidRPr="007E1E82" w:rsidRDefault="0025201E" w:rsidP="000A3AA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pacing w:val="2"/>
        </w:rPr>
      </w:pPr>
      <w:r w:rsidRPr="007E1E82">
        <w:rPr>
          <w:rFonts w:ascii="Times New Roman" w:hAnsi="Times New Roman"/>
          <w:spacing w:val="2"/>
        </w:rPr>
        <w:t>Każda ilustracja</w:t>
      </w:r>
      <w:r w:rsidR="00AD0B45" w:rsidRPr="007E1E82">
        <w:rPr>
          <w:rFonts w:ascii="Times New Roman" w:hAnsi="Times New Roman"/>
          <w:spacing w:val="2"/>
        </w:rPr>
        <w:t xml:space="preserve"> grafi</w:t>
      </w:r>
      <w:r w:rsidRPr="007E1E82">
        <w:rPr>
          <w:rFonts w:ascii="Times New Roman" w:hAnsi="Times New Roman"/>
          <w:spacing w:val="2"/>
        </w:rPr>
        <w:t>czna przeznaczona</w:t>
      </w:r>
      <w:r w:rsidR="00AD0B45" w:rsidRPr="007E1E82">
        <w:rPr>
          <w:rFonts w:ascii="Times New Roman" w:hAnsi="Times New Roman"/>
          <w:spacing w:val="2"/>
        </w:rPr>
        <w:t xml:space="preserve"> do zamieszczenia w publikacji </w:t>
      </w:r>
      <w:r w:rsidRPr="007E1E82">
        <w:rPr>
          <w:rFonts w:ascii="Times New Roman" w:eastAsia="Times New Roman" w:hAnsi="Times New Roman"/>
          <w:color w:val="272727"/>
          <w:spacing w:val="2"/>
          <w:lang w:eastAsia="pl-PL"/>
        </w:rPr>
        <w:t>powinna</w:t>
      </w:r>
      <w:r w:rsidR="00AD0B45" w:rsidRPr="007E1E82">
        <w:rPr>
          <w:rFonts w:ascii="Times New Roman" w:eastAsia="Times New Roman" w:hAnsi="Times New Roman"/>
          <w:color w:val="272727"/>
          <w:spacing w:val="2"/>
          <w:lang w:eastAsia="pl-PL"/>
        </w:rPr>
        <w:t xml:space="preserve"> być d</w:t>
      </w:r>
      <w:r w:rsidRPr="007E1E82">
        <w:rPr>
          <w:rFonts w:ascii="Times New Roman" w:eastAsia="Times New Roman" w:hAnsi="Times New Roman"/>
          <w:color w:val="272727"/>
          <w:spacing w:val="2"/>
          <w:lang w:eastAsia="pl-PL"/>
        </w:rPr>
        <w:t>ostarczona</w:t>
      </w:r>
      <w:r w:rsidR="00AD0B45" w:rsidRPr="007E1E82">
        <w:rPr>
          <w:rFonts w:ascii="Times New Roman" w:eastAsia="Times New Roman" w:hAnsi="Times New Roman"/>
          <w:color w:val="272727"/>
          <w:spacing w:val="2"/>
          <w:lang w:eastAsia="pl-PL"/>
        </w:rPr>
        <w:t xml:space="preserve"> w postaci odrębn</w:t>
      </w:r>
      <w:r w:rsidR="00CC6EA0">
        <w:rPr>
          <w:rFonts w:ascii="Times New Roman" w:eastAsia="Times New Roman" w:hAnsi="Times New Roman"/>
          <w:color w:val="272727"/>
          <w:spacing w:val="2"/>
          <w:lang w:eastAsia="pl-PL"/>
        </w:rPr>
        <w:t>ego pliku z podaniem jego nazwy.</w:t>
      </w:r>
    </w:p>
    <w:p w14:paraId="53544346" w14:textId="0FA598CA" w:rsidR="00D56E9F" w:rsidRPr="007E1E82" w:rsidRDefault="00D56E9F" w:rsidP="000A3AAD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>Pliki graficzne należy zapisać w jednym z następujących formatów:</w:t>
      </w:r>
    </w:p>
    <w:p w14:paraId="7CC418A5" w14:textId="0DE898A7" w:rsidR="00D56E9F" w:rsidRPr="007E1E82" w:rsidRDefault="00AD0B45" w:rsidP="000A3AAD">
      <w:pPr>
        <w:pStyle w:val="Akapitzlist"/>
        <w:numPr>
          <w:ilvl w:val="0"/>
          <w:numId w:val="14"/>
        </w:numPr>
        <w:ind w:left="568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>fotografie</w:t>
      </w:r>
      <w:r w:rsidR="00D56E9F" w:rsidRPr="007E1E82">
        <w:rPr>
          <w:rFonts w:ascii="Times New Roman" w:hAnsi="Times New Roman"/>
        </w:rPr>
        <w:t xml:space="preserve">, </w:t>
      </w:r>
      <w:r w:rsidRPr="007E1E82">
        <w:rPr>
          <w:rFonts w:ascii="Times New Roman" w:hAnsi="Times New Roman"/>
        </w:rPr>
        <w:t xml:space="preserve">skany: </w:t>
      </w:r>
      <w:r w:rsidR="008C4C88" w:rsidRPr="007E1E82">
        <w:rPr>
          <w:rFonts w:ascii="Times New Roman" w:hAnsi="Times New Roman"/>
        </w:rPr>
        <w:t>.</w:t>
      </w:r>
      <w:r w:rsidRPr="007E1E82">
        <w:rPr>
          <w:rFonts w:ascii="Times New Roman" w:hAnsi="Times New Roman"/>
        </w:rPr>
        <w:t xml:space="preserve">jpg, </w:t>
      </w:r>
      <w:r w:rsidR="008C4C88" w:rsidRPr="007E1E82">
        <w:rPr>
          <w:rFonts w:ascii="Times New Roman" w:hAnsi="Times New Roman"/>
        </w:rPr>
        <w:t>.</w:t>
      </w:r>
      <w:proofErr w:type="spellStart"/>
      <w:r w:rsidRPr="007E1E82">
        <w:rPr>
          <w:rFonts w:ascii="Times New Roman" w:hAnsi="Times New Roman"/>
        </w:rPr>
        <w:t>tif</w:t>
      </w:r>
      <w:proofErr w:type="spellEnd"/>
      <w:r w:rsidRPr="007E1E82">
        <w:rPr>
          <w:rFonts w:ascii="Times New Roman" w:hAnsi="Times New Roman"/>
        </w:rPr>
        <w:t xml:space="preserve">, </w:t>
      </w:r>
      <w:r w:rsidR="008C4C88" w:rsidRPr="007E1E82">
        <w:rPr>
          <w:rFonts w:ascii="Times New Roman" w:hAnsi="Times New Roman"/>
        </w:rPr>
        <w:t>.</w:t>
      </w:r>
      <w:r w:rsidRPr="007E1E82">
        <w:rPr>
          <w:rFonts w:ascii="Times New Roman" w:hAnsi="Times New Roman"/>
        </w:rPr>
        <w:t>pdf;</w:t>
      </w:r>
    </w:p>
    <w:p w14:paraId="742DFBD5" w14:textId="63C5D4AA" w:rsidR="00D56E9F" w:rsidRPr="007E1E82" w:rsidRDefault="00D56E9F" w:rsidP="000A3AAD">
      <w:pPr>
        <w:pStyle w:val="Akapitzlist"/>
        <w:numPr>
          <w:ilvl w:val="0"/>
          <w:numId w:val="14"/>
        </w:numPr>
        <w:ind w:left="568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 xml:space="preserve">rysunki, wykresy, schematy, diagramy, mapy itp.: </w:t>
      </w:r>
      <w:r w:rsidR="008C4C88" w:rsidRPr="007E1E82">
        <w:rPr>
          <w:rFonts w:ascii="Times New Roman" w:hAnsi="Times New Roman"/>
        </w:rPr>
        <w:t>.</w:t>
      </w:r>
      <w:r w:rsidRPr="007E1E82">
        <w:rPr>
          <w:rFonts w:ascii="Times New Roman" w:hAnsi="Times New Roman"/>
        </w:rPr>
        <w:t xml:space="preserve">pdf, </w:t>
      </w:r>
      <w:r w:rsidR="008C4C88" w:rsidRPr="007E1E82">
        <w:rPr>
          <w:rFonts w:ascii="Times New Roman" w:hAnsi="Times New Roman"/>
        </w:rPr>
        <w:t>.</w:t>
      </w:r>
      <w:proofErr w:type="spellStart"/>
      <w:r w:rsidRPr="007E1E82">
        <w:rPr>
          <w:rFonts w:ascii="Times New Roman" w:hAnsi="Times New Roman"/>
        </w:rPr>
        <w:t>cdr</w:t>
      </w:r>
      <w:proofErr w:type="spellEnd"/>
      <w:r w:rsidRPr="007E1E82">
        <w:rPr>
          <w:rFonts w:ascii="Times New Roman" w:hAnsi="Times New Roman"/>
        </w:rPr>
        <w:t xml:space="preserve">, </w:t>
      </w:r>
      <w:r w:rsidR="008C4C88" w:rsidRPr="007E1E82">
        <w:rPr>
          <w:rFonts w:ascii="Times New Roman" w:hAnsi="Times New Roman"/>
        </w:rPr>
        <w:t>.</w:t>
      </w:r>
      <w:proofErr w:type="spellStart"/>
      <w:r w:rsidRPr="007E1E82">
        <w:rPr>
          <w:rFonts w:ascii="Times New Roman" w:hAnsi="Times New Roman"/>
        </w:rPr>
        <w:t>ai</w:t>
      </w:r>
      <w:proofErr w:type="spellEnd"/>
      <w:r w:rsidR="0025201E" w:rsidRPr="007E1E82">
        <w:rPr>
          <w:rFonts w:ascii="Times New Roman" w:hAnsi="Times New Roman"/>
        </w:rPr>
        <w:t xml:space="preserve">, </w:t>
      </w:r>
      <w:r w:rsidR="008C4C88" w:rsidRPr="007E1E82">
        <w:rPr>
          <w:rFonts w:ascii="Times New Roman" w:hAnsi="Times New Roman"/>
        </w:rPr>
        <w:t>.</w:t>
      </w:r>
      <w:proofErr w:type="spellStart"/>
      <w:r w:rsidR="0025201E" w:rsidRPr="007E1E82">
        <w:rPr>
          <w:rFonts w:ascii="Times New Roman" w:hAnsi="Times New Roman"/>
        </w:rPr>
        <w:t>eps</w:t>
      </w:r>
      <w:proofErr w:type="spellEnd"/>
      <w:r w:rsidRPr="007E1E82">
        <w:rPr>
          <w:rFonts w:ascii="Times New Roman" w:hAnsi="Times New Roman"/>
        </w:rPr>
        <w:t>.</w:t>
      </w:r>
    </w:p>
    <w:p w14:paraId="08D725EA" w14:textId="77777777" w:rsidR="00176A82" w:rsidRPr="007E1E82" w:rsidRDefault="00D56E9F" w:rsidP="000A3AA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>Pliki graficzne powinny mie</w:t>
      </w:r>
      <w:r w:rsidR="00AD0B45" w:rsidRPr="007E1E82">
        <w:rPr>
          <w:rFonts w:ascii="Times New Roman" w:hAnsi="Times New Roman"/>
        </w:rPr>
        <w:t xml:space="preserve">ć rozdzielczość minimum 300 </w:t>
      </w:r>
      <w:proofErr w:type="spellStart"/>
      <w:r w:rsidR="00AD0B45" w:rsidRPr="007E1E82">
        <w:rPr>
          <w:rFonts w:ascii="Times New Roman" w:hAnsi="Times New Roman"/>
        </w:rPr>
        <w:t>dpi</w:t>
      </w:r>
      <w:proofErr w:type="spellEnd"/>
      <w:r w:rsidR="00AD0B45" w:rsidRPr="007E1E82">
        <w:rPr>
          <w:rFonts w:ascii="Times New Roman" w:hAnsi="Times New Roman"/>
        </w:rPr>
        <w:t>.</w:t>
      </w:r>
    </w:p>
    <w:p w14:paraId="263CF169" w14:textId="65661650" w:rsidR="0025201E" w:rsidRPr="007E1E82" w:rsidRDefault="00176A82" w:rsidP="000A3AA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>S</w:t>
      </w:r>
      <w:r w:rsidR="0025201E" w:rsidRPr="007E1E82">
        <w:rPr>
          <w:rFonts w:ascii="Times New Roman" w:hAnsi="Times New Roman"/>
        </w:rPr>
        <w:t>chematy narysowane w programie Word powinny zostać zgrupowane, tak aby niemożliwa była przypadkowa zmiana położenia poszczególnych elementów wobec siebie.</w:t>
      </w:r>
    </w:p>
    <w:p w14:paraId="0C3338E0" w14:textId="77777777" w:rsidR="00D56E9F" w:rsidRPr="007E1E82" w:rsidRDefault="00D56E9F" w:rsidP="000A3AA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 xml:space="preserve">Wszelkie opisy w plikach graficznych powinny być ujednolicone pod względem językowym, terminologicznym, technicznym (krój, rozmiar czcionki, wyróżnienia, np. </w:t>
      </w:r>
      <w:proofErr w:type="spellStart"/>
      <w:r w:rsidRPr="007E1E82">
        <w:rPr>
          <w:rFonts w:ascii="Times New Roman" w:hAnsi="Times New Roman"/>
        </w:rPr>
        <w:t>bold</w:t>
      </w:r>
      <w:proofErr w:type="spellEnd"/>
      <w:r w:rsidRPr="007E1E82">
        <w:rPr>
          <w:rFonts w:ascii="Times New Roman" w:hAnsi="Times New Roman"/>
        </w:rPr>
        <w:t>, kursywa).</w:t>
      </w:r>
    </w:p>
    <w:p w14:paraId="6CEB824E" w14:textId="77777777" w:rsidR="00D56E9F" w:rsidRPr="007E1E82" w:rsidRDefault="00D56E9F" w:rsidP="000A3AA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pacing w:val="-4"/>
        </w:rPr>
      </w:pPr>
      <w:r w:rsidRPr="007E1E82">
        <w:rPr>
          <w:rFonts w:ascii="Times New Roman" w:hAnsi="Times New Roman"/>
          <w:spacing w:val="-4"/>
        </w:rPr>
        <w:t>Tabele należy zamieścić w tekście i oznaczyć kolejnymi numerami w obrębie danego rozdziału (tab. 1.1, tab. 1.2). Tytuły tabel należy umieszczać nad tabelami, a źródła – pod tabelami. Objaśnienia do tabel należy zamieszczać bezpośrednio pod tabelami, a miejsca w tabeli wymagające objaśnienia oznaczać małymi literami lub gwiazdkami (w indeksie górnym).</w:t>
      </w:r>
    </w:p>
    <w:p w14:paraId="249970E3" w14:textId="69CDA10C" w:rsidR="00BC6A79" w:rsidRPr="007E1E82" w:rsidRDefault="00D56E9F" w:rsidP="000A3AA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</w:rPr>
      </w:pPr>
      <w:r w:rsidRPr="007E1E82">
        <w:rPr>
          <w:rFonts w:ascii="Times New Roman" w:hAnsi="Times New Roman"/>
        </w:rPr>
        <w:t xml:space="preserve">Podpisy do: </w:t>
      </w:r>
      <w:r w:rsidR="00AD0B45" w:rsidRPr="007E1E82">
        <w:rPr>
          <w:rFonts w:ascii="Times New Roman" w:hAnsi="Times New Roman"/>
        </w:rPr>
        <w:t>fotografii</w:t>
      </w:r>
      <w:r w:rsidRPr="007E1E82">
        <w:rPr>
          <w:rFonts w:ascii="Times New Roman" w:hAnsi="Times New Roman"/>
        </w:rPr>
        <w:t>, rysunków, wykresów, schematów, map itp. umieszcza się pod danym obiektem</w:t>
      </w:r>
      <w:r w:rsidR="00AD0B45" w:rsidRPr="007E1E82">
        <w:rPr>
          <w:rFonts w:ascii="Times New Roman" w:hAnsi="Times New Roman"/>
        </w:rPr>
        <w:t>, z podaniem ich źródła</w:t>
      </w:r>
      <w:r w:rsidRPr="007E1E82">
        <w:rPr>
          <w:rFonts w:ascii="Times New Roman" w:hAnsi="Times New Roman"/>
        </w:rPr>
        <w:t>, z których zostały zaczerpnięte.</w:t>
      </w:r>
    </w:p>
    <w:p w14:paraId="3A285DC2" w14:textId="77777777" w:rsidR="007103EC" w:rsidRPr="007E1E82" w:rsidRDefault="007103EC" w:rsidP="00E042EC">
      <w:pPr>
        <w:pStyle w:val="Default"/>
        <w:spacing w:line="276" w:lineRule="auto"/>
        <w:ind w:firstLine="426"/>
        <w:jc w:val="both"/>
        <w:rPr>
          <w:color w:val="auto"/>
          <w:sz w:val="22"/>
          <w:szCs w:val="22"/>
        </w:rPr>
      </w:pPr>
    </w:p>
    <w:p w14:paraId="37FA5724" w14:textId="5671E066" w:rsidR="006E479B" w:rsidRPr="007E1E82" w:rsidRDefault="001E31A4" w:rsidP="00E042EC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7E1E82">
        <w:rPr>
          <w:b/>
          <w:color w:val="auto"/>
          <w:sz w:val="22"/>
          <w:szCs w:val="22"/>
        </w:rPr>
        <w:t>Przypisy</w:t>
      </w:r>
    </w:p>
    <w:p w14:paraId="084BDD6B" w14:textId="3FAF6511" w:rsidR="007103EC" w:rsidRPr="007E1E82" w:rsidRDefault="00176A82" w:rsidP="00CC6EA0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7E1E82">
        <w:rPr>
          <w:color w:val="auto"/>
          <w:sz w:val="22"/>
          <w:szCs w:val="22"/>
        </w:rPr>
        <w:t>W całej publikacji należy stosować jednolity zapis bibliograficzny</w:t>
      </w:r>
      <w:r w:rsidR="00CC6EA0">
        <w:rPr>
          <w:color w:val="auto"/>
          <w:sz w:val="22"/>
          <w:szCs w:val="22"/>
        </w:rPr>
        <w:t xml:space="preserve"> </w:t>
      </w:r>
      <w:r w:rsidR="00CC6EA0" w:rsidRPr="00006A05">
        <w:rPr>
          <w:rFonts w:eastAsia="Times New Roman"/>
          <w:lang w:eastAsia="pl-PL"/>
        </w:rPr>
        <w:t>zgodnie z normą  </w:t>
      </w:r>
      <w:r w:rsidR="00CC6EA0" w:rsidRPr="00CC6EA0">
        <w:rPr>
          <w:rFonts w:eastAsia="Times New Roman"/>
          <w:bCs/>
          <w:lang w:eastAsia="pl-PL"/>
        </w:rPr>
        <w:t>TCMOS</w:t>
      </w:r>
      <w:r w:rsidR="00CC6EA0">
        <w:rPr>
          <w:rFonts w:eastAsia="Times New Roman"/>
          <w:bCs/>
          <w:lang w:eastAsia="pl-PL"/>
        </w:rPr>
        <w:t xml:space="preserve"> (ang. </w:t>
      </w:r>
      <w:r w:rsidR="00CC6EA0" w:rsidRPr="00CC6EA0">
        <w:rPr>
          <w:rFonts w:eastAsia="Times New Roman"/>
          <w:bCs/>
          <w:i/>
          <w:lang w:eastAsia="pl-PL"/>
        </w:rPr>
        <w:t>The Chicago Manual of Style</w:t>
      </w:r>
      <w:r w:rsidR="00CC6EA0">
        <w:rPr>
          <w:rFonts w:eastAsia="Times New Roman"/>
          <w:bCs/>
          <w:lang w:eastAsia="pl-PL"/>
        </w:rPr>
        <w:t>)</w:t>
      </w:r>
      <w:r w:rsidR="00CC6EA0" w:rsidRPr="00CC6EA0">
        <w:rPr>
          <w:rFonts w:eastAsia="Times New Roman"/>
          <w:bCs/>
          <w:lang w:eastAsia="pl-PL"/>
        </w:rPr>
        <w:t>.</w:t>
      </w:r>
      <w:r w:rsidRPr="007E1E82">
        <w:rPr>
          <w:color w:val="auto"/>
          <w:sz w:val="22"/>
          <w:szCs w:val="22"/>
        </w:rPr>
        <w:t xml:space="preserve"> </w:t>
      </w:r>
    </w:p>
    <w:p w14:paraId="510598EB" w14:textId="77777777" w:rsidR="00176A82" w:rsidRPr="007E1E82" w:rsidRDefault="007103EC" w:rsidP="000A3AAD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Należy stosować przypisy tradycyjne (</w:t>
      </w:r>
      <w:r w:rsidR="001E31A4" w:rsidRPr="007E1E82">
        <w:rPr>
          <w:sz w:val="22"/>
          <w:szCs w:val="22"/>
        </w:rPr>
        <w:t>ciągłe, dolne</w:t>
      </w:r>
      <w:r w:rsidRPr="007E1E82">
        <w:rPr>
          <w:sz w:val="22"/>
          <w:szCs w:val="22"/>
        </w:rPr>
        <w:t xml:space="preserve">) na stronach, na których występują ich odsyłacze. </w:t>
      </w:r>
    </w:p>
    <w:p w14:paraId="46795999" w14:textId="3AC6ECA0" w:rsidR="00176A82" w:rsidRPr="007E1E82" w:rsidRDefault="00176A82" w:rsidP="00E042EC">
      <w:pPr>
        <w:pStyle w:val="Default"/>
        <w:spacing w:line="276" w:lineRule="auto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Przykłady:</w:t>
      </w:r>
    </w:p>
    <w:p w14:paraId="10F424C8" w14:textId="5EC85532" w:rsidR="007103EC" w:rsidRPr="007E1E82" w:rsidRDefault="007103EC" w:rsidP="00E042EC">
      <w:pPr>
        <w:pStyle w:val="Default"/>
        <w:spacing w:line="276" w:lineRule="auto"/>
        <w:ind w:left="851"/>
        <w:jc w:val="both"/>
        <w:rPr>
          <w:sz w:val="20"/>
          <w:szCs w:val="20"/>
        </w:rPr>
      </w:pPr>
      <w:r w:rsidRPr="007E1E82">
        <w:rPr>
          <w:sz w:val="20"/>
          <w:szCs w:val="20"/>
        </w:rPr>
        <w:t>Jest to standardowa cecha wszystkich współczesnych samolotów</w:t>
      </w:r>
      <w:r w:rsidRPr="007E1E82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E1E82">
        <w:rPr>
          <w:sz w:val="20"/>
          <w:szCs w:val="20"/>
        </w:rPr>
        <w:t>.</w:t>
      </w:r>
    </w:p>
    <w:p w14:paraId="22487A67" w14:textId="4646E169" w:rsidR="007103EC" w:rsidRPr="007E1E82" w:rsidRDefault="007103EC" w:rsidP="00E042EC">
      <w:pPr>
        <w:pStyle w:val="Default"/>
        <w:spacing w:line="276" w:lineRule="auto"/>
        <w:ind w:left="851"/>
        <w:jc w:val="both"/>
        <w:rPr>
          <w:rFonts w:eastAsia="TimesNewRomanPSMT"/>
          <w:sz w:val="20"/>
          <w:szCs w:val="20"/>
          <w:vertAlign w:val="superscript"/>
        </w:rPr>
      </w:pPr>
      <w:r w:rsidRPr="007E1E82">
        <w:rPr>
          <w:rFonts w:eastAsia="TimesNewRomanPSMT"/>
          <w:sz w:val="20"/>
          <w:szCs w:val="20"/>
        </w:rPr>
        <w:t>Ma to znaczenie dla zrozumienia problematyki rozwoju lotnictwa cywilnego po 1991 r.</w:t>
      </w:r>
      <w:r w:rsidRPr="007E1E82">
        <w:rPr>
          <w:rFonts w:eastAsia="TimesNewRomanPSMT"/>
          <w:sz w:val="20"/>
          <w:szCs w:val="20"/>
          <w:vertAlign w:val="superscript"/>
        </w:rPr>
        <w:t>2</w:t>
      </w:r>
    </w:p>
    <w:p w14:paraId="518C8E85" w14:textId="1D15A779" w:rsidR="007103EC" w:rsidRPr="007E1E82" w:rsidRDefault="007103EC" w:rsidP="000A3AA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spacing w:val="-4"/>
        </w:rPr>
      </w:pPr>
      <w:r w:rsidRPr="007E1E82">
        <w:rPr>
          <w:rStyle w:val="Uwydatnienie"/>
          <w:rFonts w:ascii="Times New Roman" w:hAnsi="Times New Roman"/>
          <w:i w:val="0"/>
          <w:spacing w:val="-4"/>
        </w:rPr>
        <w:t xml:space="preserve">W przypadku powoływania publikacji przytoczonej w jednym z przypisów wcześniejszych należy powtórzyć początkowe elementy opisu (autora oraz </w:t>
      </w:r>
      <w:r w:rsidRPr="007E1E82">
        <w:rPr>
          <w:rFonts w:ascii="Times New Roman" w:hAnsi="Times New Roman"/>
          <w:spacing w:val="-4"/>
        </w:rPr>
        <w:t>pierwsze słowa tytułu stanowiące logiczną całość).</w:t>
      </w:r>
    </w:p>
    <w:p w14:paraId="18445AA3" w14:textId="77777777" w:rsidR="007103EC" w:rsidRPr="007E1E82" w:rsidRDefault="007103EC" w:rsidP="000A3AA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Uwydatnienie"/>
          <w:rFonts w:ascii="Times New Roman" w:hAnsi="Times New Roman"/>
          <w:iCs w:val="0"/>
        </w:rPr>
      </w:pPr>
      <w:r w:rsidRPr="007E1E82">
        <w:rPr>
          <w:rFonts w:ascii="Times New Roman" w:hAnsi="Times New Roman"/>
        </w:rPr>
        <w:t xml:space="preserve">W </w:t>
      </w:r>
      <w:r w:rsidRPr="007E1E82">
        <w:rPr>
          <w:rStyle w:val="Uwydatnienie"/>
          <w:rFonts w:ascii="Times New Roman" w:hAnsi="Times New Roman"/>
          <w:i w:val="0"/>
        </w:rPr>
        <w:t>przypadku powoływania publikacji wymienionej w przypisie bezpośrednio poprzedzającym należy stosować zapis: „tamże”.</w:t>
      </w:r>
    </w:p>
    <w:p w14:paraId="1155DC49" w14:textId="77777777" w:rsidR="007103EC" w:rsidRPr="007E1E82" w:rsidRDefault="007103EC" w:rsidP="000A3AA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Uwydatnienie"/>
          <w:rFonts w:ascii="Times New Roman" w:hAnsi="Times New Roman"/>
          <w:iCs w:val="0"/>
        </w:rPr>
      </w:pPr>
      <w:r w:rsidRPr="007E1E82">
        <w:rPr>
          <w:rFonts w:ascii="Times New Roman" w:hAnsi="Times New Roman"/>
        </w:rPr>
        <w:t>W przypadku przytaczania w następujących po sobie przypisach tego samego nazwiska autora należy stosować zapis „tenże”/„taż”.</w:t>
      </w:r>
    </w:p>
    <w:p w14:paraId="25F0916C" w14:textId="4EAB7733" w:rsidR="007103EC" w:rsidRPr="007E1E82" w:rsidRDefault="00176A82" w:rsidP="0058383F">
      <w:pPr>
        <w:pStyle w:val="TG"/>
        <w:keepNext/>
        <w:spacing w:after="0" w:line="276" w:lineRule="auto"/>
        <w:rPr>
          <w:sz w:val="22"/>
          <w:szCs w:val="22"/>
        </w:rPr>
      </w:pPr>
      <w:r w:rsidRPr="007E1E82">
        <w:rPr>
          <w:sz w:val="22"/>
          <w:szCs w:val="22"/>
        </w:rPr>
        <w:t>Przykłady:</w:t>
      </w:r>
    </w:p>
    <w:p w14:paraId="190798DB" w14:textId="1BA7029A" w:rsidR="007103EC" w:rsidRPr="007E1E82" w:rsidRDefault="007103EC" w:rsidP="00E042EC">
      <w:pPr>
        <w:pStyle w:val="Default"/>
        <w:spacing w:line="276" w:lineRule="auto"/>
        <w:ind w:left="993" w:hanging="142"/>
        <w:jc w:val="both"/>
        <w:rPr>
          <w:sz w:val="20"/>
          <w:szCs w:val="20"/>
        </w:rPr>
      </w:pPr>
      <w:r w:rsidRPr="007E1E82">
        <w:rPr>
          <w:sz w:val="20"/>
          <w:szCs w:val="20"/>
          <w:vertAlign w:val="superscript"/>
        </w:rPr>
        <w:t>1</w:t>
      </w:r>
      <w:r w:rsidR="00891869" w:rsidRPr="007E1E82">
        <w:rPr>
          <w:sz w:val="20"/>
          <w:szCs w:val="20"/>
          <w:vertAlign w:val="superscript"/>
        </w:rPr>
        <w:tab/>
      </w:r>
      <w:r w:rsidRPr="007E1E82">
        <w:rPr>
          <w:sz w:val="20"/>
          <w:szCs w:val="20"/>
        </w:rPr>
        <w:t xml:space="preserve">R. Olszewski, </w:t>
      </w:r>
      <w:r w:rsidRPr="007E1E82">
        <w:rPr>
          <w:i/>
          <w:sz w:val="20"/>
          <w:szCs w:val="20"/>
        </w:rPr>
        <w:t>Lotnictwo w odstraszaniu militarnym</w:t>
      </w:r>
      <w:r w:rsidRPr="007E1E82">
        <w:rPr>
          <w:sz w:val="20"/>
          <w:szCs w:val="20"/>
        </w:rPr>
        <w:t>, Warszawa 1998, s. 38.</w:t>
      </w:r>
    </w:p>
    <w:p w14:paraId="537FBB03" w14:textId="7EF97CEC" w:rsidR="007103EC" w:rsidRPr="007E1E82" w:rsidRDefault="007103EC" w:rsidP="00E042EC">
      <w:pPr>
        <w:pStyle w:val="Default"/>
        <w:spacing w:line="276" w:lineRule="auto"/>
        <w:ind w:left="993" w:hanging="142"/>
        <w:jc w:val="both"/>
        <w:rPr>
          <w:sz w:val="20"/>
          <w:szCs w:val="20"/>
        </w:rPr>
      </w:pPr>
      <w:r w:rsidRPr="007E1E82">
        <w:rPr>
          <w:sz w:val="20"/>
          <w:szCs w:val="20"/>
          <w:vertAlign w:val="superscript"/>
        </w:rPr>
        <w:t>2</w:t>
      </w:r>
      <w:r w:rsidR="00891869" w:rsidRPr="007E1E82">
        <w:rPr>
          <w:sz w:val="20"/>
          <w:szCs w:val="20"/>
          <w:vertAlign w:val="superscript"/>
        </w:rPr>
        <w:tab/>
      </w:r>
      <w:r w:rsidRPr="007E1E82">
        <w:rPr>
          <w:sz w:val="20"/>
          <w:szCs w:val="20"/>
        </w:rPr>
        <w:t xml:space="preserve">T. Chwałczyk, A. Glass, </w:t>
      </w:r>
      <w:r w:rsidRPr="007E1E82">
        <w:rPr>
          <w:i/>
          <w:iCs/>
          <w:sz w:val="20"/>
          <w:szCs w:val="20"/>
        </w:rPr>
        <w:t>Samoloty PWS</w:t>
      </w:r>
      <w:r w:rsidRPr="007E1E82">
        <w:rPr>
          <w:sz w:val="20"/>
          <w:szCs w:val="20"/>
        </w:rPr>
        <w:t>, Wydawnictwa Komunikacji</w:t>
      </w:r>
      <w:r w:rsidR="001E31A4" w:rsidRPr="007E1E82">
        <w:rPr>
          <w:sz w:val="20"/>
          <w:szCs w:val="20"/>
        </w:rPr>
        <w:t xml:space="preserve"> i Łączności, Warszawa 1990, s. </w:t>
      </w:r>
      <w:r w:rsidRPr="007E1E82">
        <w:rPr>
          <w:sz w:val="20"/>
          <w:szCs w:val="20"/>
        </w:rPr>
        <w:t>70.</w:t>
      </w:r>
    </w:p>
    <w:p w14:paraId="6636376E" w14:textId="29D0498E" w:rsidR="007103EC" w:rsidRPr="007E1E82" w:rsidRDefault="007103EC" w:rsidP="00E042EC">
      <w:pPr>
        <w:pStyle w:val="Default"/>
        <w:spacing w:line="276" w:lineRule="auto"/>
        <w:ind w:left="993" w:hanging="142"/>
        <w:jc w:val="both"/>
        <w:rPr>
          <w:sz w:val="20"/>
          <w:szCs w:val="20"/>
        </w:rPr>
      </w:pPr>
      <w:r w:rsidRPr="007E1E82">
        <w:rPr>
          <w:sz w:val="20"/>
          <w:szCs w:val="20"/>
          <w:vertAlign w:val="superscript"/>
        </w:rPr>
        <w:t>3</w:t>
      </w:r>
      <w:r w:rsidR="00891869" w:rsidRPr="007E1E82">
        <w:rPr>
          <w:sz w:val="20"/>
          <w:szCs w:val="20"/>
          <w:vertAlign w:val="superscript"/>
        </w:rPr>
        <w:tab/>
      </w:r>
      <w:r w:rsidRPr="007E1E82">
        <w:rPr>
          <w:sz w:val="20"/>
          <w:szCs w:val="20"/>
        </w:rPr>
        <w:t>Tamże, s. 71.</w:t>
      </w:r>
    </w:p>
    <w:p w14:paraId="48F972E4" w14:textId="61793BE2" w:rsidR="007103EC" w:rsidRPr="007E1E82" w:rsidRDefault="007103EC" w:rsidP="00E042EC">
      <w:pPr>
        <w:pStyle w:val="Default"/>
        <w:spacing w:line="276" w:lineRule="auto"/>
        <w:ind w:left="993" w:hanging="142"/>
        <w:jc w:val="both"/>
        <w:rPr>
          <w:sz w:val="20"/>
          <w:szCs w:val="20"/>
        </w:rPr>
      </w:pPr>
      <w:r w:rsidRPr="007E1E82">
        <w:rPr>
          <w:sz w:val="20"/>
          <w:szCs w:val="20"/>
          <w:vertAlign w:val="superscript"/>
        </w:rPr>
        <w:t>4</w:t>
      </w:r>
      <w:r w:rsidR="00891869" w:rsidRPr="007E1E82">
        <w:rPr>
          <w:sz w:val="20"/>
          <w:szCs w:val="20"/>
          <w:vertAlign w:val="superscript"/>
        </w:rPr>
        <w:tab/>
      </w:r>
      <w:r w:rsidRPr="007E1E82">
        <w:rPr>
          <w:sz w:val="20"/>
          <w:szCs w:val="20"/>
        </w:rPr>
        <w:t xml:space="preserve">R. Olszewski, </w:t>
      </w:r>
      <w:r w:rsidRPr="007E1E82">
        <w:rPr>
          <w:i/>
          <w:sz w:val="20"/>
          <w:szCs w:val="20"/>
        </w:rPr>
        <w:t>Lotnictwo…</w:t>
      </w:r>
      <w:r w:rsidRPr="007E1E82">
        <w:rPr>
          <w:sz w:val="20"/>
          <w:szCs w:val="20"/>
        </w:rPr>
        <w:t>, dz. cyt., s. 113–115.</w:t>
      </w:r>
    </w:p>
    <w:p w14:paraId="647B6C6F" w14:textId="3E519984" w:rsidR="007103EC" w:rsidRPr="007E1E82" w:rsidRDefault="007103EC" w:rsidP="00E042EC">
      <w:pPr>
        <w:pStyle w:val="Default"/>
        <w:spacing w:line="276" w:lineRule="auto"/>
        <w:ind w:left="993" w:hanging="142"/>
        <w:jc w:val="both"/>
        <w:rPr>
          <w:sz w:val="20"/>
          <w:szCs w:val="20"/>
        </w:rPr>
      </w:pPr>
      <w:r w:rsidRPr="007E1E82">
        <w:rPr>
          <w:sz w:val="20"/>
          <w:szCs w:val="20"/>
          <w:vertAlign w:val="superscript"/>
        </w:rPr>
        <w:t>5</w:t>
      </w:r>
      <w:r w:rsidR="00891869" w:rsidRPr="007E1E82">
        <w:rPr>
          <w:sz w:val="20"/>
          <w:szCs w:val="20"/>
          <w:vertAlign w:val="superscript"/>
        </w:rPr>
        <w:tab/>
      </w:r>
      <w:r w:rsidRPr="007E1E82">
        <w:rPr>
          <w:sz w:val="20"/>
          <w:szCs w:val="20"/>
        </w:rPr>
        <w:t xml:space="preserve">Tenże, </w:t>
      </w:r>
      <w:r w:rsidRPr="007E1E82">
        <w:rPr>
          <w:i/>
          <w:sz w:val="20"/>
          <w:szCs w:val="20"/>
        </w:rPr>
        <w:t>Bezpieczeństwo współczesnego świata</w:t>
      </w:r>
      <w:r w:rsidRPr="007E1E82">
        <w:rPr>
          <w:sz w:val="20"/>
          <w:szCs w:val="20"/>
        </w:rPr>
        <w:t>, Toruń 2006, s. 180.</w:t>
      </w:r>
    </w:p>
    <w:p w14:paraId="6DFBB96F" w14:textId="304A6B26" w:rsidR="007103EC" w:rsidRPr="007E1E82" w:rsidRDefault="007103EC" w:rsidP="000A3AAD">
      <w:pPr>
        <w:pStyle w:val="TG"/>
        <w:numPr>
          <w:ilvl w:val="0"/>
          <w:numId w:val="9"/>
        </w:numPr>
        <w:spacing w:after="0" w:line="276" w:lineRule="auto"/>
        <w:ind w:left="284" w:hanging="284"/>
        <w:rPr>
          <w:sz w:val="22"/>
          <w:szCs w:val="22"/>
        </w:rPr>
      </w:pPr>
      <w:r w:rsidRPr="007E1E82">
        <w:rPr>
          <w:sz w:val="22"/>
          <w:szCs w:val="22"/>
        </w:rPr>
        <w:t>W przypadku powoływania tekstu z Internetu należy stosować zapis</w:t>
      </w:r>
      <w:r w:rsidR="00A603C3">
        <w:rPr>
          <w:sz w:val="22"/>
          <w:szCs w:val="22"/>
        </w:rPr>
        <w:t xml:space="preserve"> zawierający inicjał i nazwisko autora, tytuł artykułu, nazwę domeny internetowej oraz datę dostępu</w:t>
      </w:r>
      <w:r w:rsidRPr="007E1E82">
        <w:rPr>
          <w:sz w:val="22"/>
          <w:szCs w:val="22"/>
        </w:rPr>
        <w:t>:</w:t>
      </w:r>
    </w:p>
    <w:p w14:paraId="6D05D2BB" w14:textId="03628C5C" w:rsidR="007103EC" w:rsidRPr="007E1E82" w:rsidRDefault="00734488" w:rsidP="00E042EC">
      <w:pPr>
        <w:pStyle w:val="TG"/>
        <w:spacing w:after="0" w:line="276" w:lineRule="auto"/>
        <w:rPr>
          <w:sz w:val="22"/>
          <w:szCs w:val="22"/>
        </w:rPr>
      </w:pPr>
      <w:r w:rsidRPr="007E1E82">
        <w:rPr>
          <w:sz w:val="22"/>
          <w:szCs w:val="22"/>
        </w:rPr>
        <w:t>Przykład:</w:t>
      </w:r>
    </w:p>
    <w:p w14:paraId="13723012" w14:textId="42AAA69C" w:rsidR="007103EC" w:rsidRDefault="00891869" w:rsidP="00E042EC">
      <w:pPr>
        <w:spacing w:after="0"/>
        <w:ind w:left="993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7E1E8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 w:rsidRPr="007E1E8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</w:r>
      <w:r w:rsidR="007103EC" w:rsidRPr="007E1E82">
        <w:rPr>
          <w:rFonts w:ascii="Times New Roman" w:hAnsi="Times New Roman"/>
          <w:color w:val="000000"/>
          <w:sz w:val="20"/>
          <w:szCs w:val="20"/>
        </w:rPr>
        <w:t xml:space="preserve">W. Matusiak, </w:t>
      </w:r>
      <w:r w:rsidR="007103EC" w:rsidRPr="007E1E82">
        <w:rPr>
          <w:rFonts w:ascii="Times New Roman" w:hAnsi="Times New Roman"/>
          <w:i/>
          <w:iCs/>
          <w:color w:val="000000"/>
          <w:sz w:val="20"/>
          <w:szCs w:val="20"/>
        </w:rPr>
        <w:t>Polskie Siły Powietrzne w Wielkiej Brytanii</w:t>
      </w:r>
      <w:r w:rsidR="007103EC" w:rsidRPr="007E1E82">
        <w:rPr>
          <w:rFonts w:ascii="Times New Roman" w:hAnsi="Times New Roman"/>
          <w:color w:val="000000"/>
          <w:sz w:val="20"/>
          <w:szCs w:val="20"/>
        </w:rPr>
        <w:t>, http://www.lotnictwopolskie.org.pl</w:t>
      </w:r>
      <w:r w:rsidR="00BE19B5" w:rsidRPr="007E1E8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03EC" w:rsidRPr="007E1E82">
        <w:rPr>
          <w:rFonts w:ascii="Times New Roman" w:hAnsi="Times New Roman"/>
          <w:color w:val="000000"/>
          <w:sz w:val="20"/>
          <w:szCs w:val="20"/>
        </w:rPr>
        <w:t>[dostęp: 27.12.2015].</w:t>
      </w:r>
    </w:p>
    <w:p w14:paraId="49A99CE9" w14:textId="71A4F832" w:rsidR="00A603C3" w:rsidRPr="002C595F" w:rsidRDefault="00A603C3" w:rsidP="00A603C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Uwydatnienie"/>
          <w:rFonts w:ascii="Times New Roman" w:hAnsi="Times New Roman"/>
          <w:iCs w:val="0"/>
        </w:rPr>
      </w:pPr>
      <w:r w:rsidRPr="007E1E82">
        <w:rPr>
          <w:rFonts w:ascii="Times New Roman" w:hAnsi="Times New Roman"/>
        </w:rPr>
        <w:t xml:space="preserve">W </w:t>
      </w:r>
      <w:r w:rsidRPr="007E1E82">
        <w:rPr>
          <w:rStyle w:val="Uwydatnienie"/>
          <w:rFonts w:ascii="Times New Roman" w:hAnsi="Times New Roman"/>
          <w:i w:val="0"/>
        </w:rPr>
        <w:t>przypadku</w:t>
      </w:r>
      <w:r>
        <w:rPr>
          <w:rStyle w:val="Uwydatnienie"/>
          <w:rFonts w:ascii="Times New Roman" w:hAnsi="Times New Roman"/>
          <w:i w:val="0"/>
        </w:rPr>
        <w:t>, kiedy przywoływany z Internetu materiał nie posiada powyższych danych, należy podać pełny link</w:t>
      </w:r>
      <w:r w:rsidRPr="00A603C3">
        <w:t xml:space="preserve"> </w:t>
      </w:r>
      <w:r>
        <w:t>oraz datę dostępu</w:t>
      </w:r>
      <w:r w:rsidRPr="007E1E82">
        <w:rPr>
          <w:rStyle w:val="Uwydatnienie"/>
          <w:rFonts w:ascii="Times New Roman" w:hAnsi="Times New Roman"/>
          <w:i w:val="0"/>
        </w:rPr>
        <w:t>.</w:t>
      </w:r>
    </w:p>
    <w:p w14:paraId="60D29B03" w14:textId="5824831A" w:rsidR="002C595F" w:rsidRPr="00A603C3" w:rsidRDefault="002C595F" w:rsidP="00A603C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Uwydatnienie"/>
          <w:rFonts w:ascii="Times New Roman" w:hAnsi="Times New Roman"/>
          <w:iCs w:val="0"/>
        </w:rPr>
      </w:pPr>
      <w:r>
        <w:rPr>
          <w:rStyle w:val="Uwydatnienie"/>
          <w:rFonts w:ascii="Times New Roman" w:hAnsi="Times New Roman"/>
          <w:i w:val="0"/>
        </w:rPr>
        <w:lastRenderedPageBreak/>
        <w:t xml:space="preserve">Na wniosek autora/redaktora publikacji może być stosowany inny styl przypisów, np. APA. </w:t>
      </w:r>
    </w:p>
    <w:p w14:paraId="626B3257" w14:textId="54F4EB53" w:rsidR="007103EC" w:rsidRPr="007E1E82" w:rsidRDefault="007103EC" w:rsidP="00E042EC">
      <w:pPr>
        <w:pStyle w:val="Default"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7E1E82">
        <w:rPr>
          <w:rFonts w:eastAsia="Times New Roman"/>
          <w:b/>
          <w:sz w:val="22"/>
          <w:szCs w:val="22"/>
        </w:rPr>
        <w:t>Bibliografia</w:t>
      </w:r>
    </w:p>
    <w:p w14:paraId="51344EA4" w14:textId="02D9C9B5" w:rsidR="00CC6EA0" w:rsidRDefault="00CC6EA0" w:rsidP="000A3AAD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Bibliografię należy przygotować zgodnie z normą </w:t>
      </w:r>
      <w:r w:rsidRPr="00CC6EA0">
        <w:rPr>
          <w:rFonts w:eastAsia="Times New Roman"/>
          <w:bCs/>
          <w:lang w:eastAsia="pl-PL"/>
        </w:rPr>
        <w:t>TCMOS</w:t>
      </w:r>
      <w:r>
        <w:rPr>
          <w:rFonts w:eastAsia="Times New Roman"/>
          <w:bCs/>
          <w:lang w:eastAsia="pl-PL"/>
        </w:rPr>
        <w:t>.</w:t>
      </w:r>
    </w:p>
    <w:p w14:paraId="7F42BB0B" w14:textId="4C933BCA" w:rsidR="007E1E82" w:rsidRPr="00CC6EA0" w:rsidRDefault="007103EC" w:rsidP="00CC6EA0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E1E82">
        <w:rPr>
          <w:sz w:val="22"/>
          <w:szCs w:val="22"/>
        </w:rPr>
        <w:t>Pozycje bibliograficzne należy sortować alfabety</w:t>
      </w:r>
      <w:r w:rsidR="007035E3" w:rsidRPr="007E1E82">
        <w:rPr>
          <w:sz w:val="22"/>
          <w:szCs w:val="22"/>
        </w:rPr>
        <w:t>cznie według nazwisk autorów, a </w:t>
      </w:r>
      <w:r w:rsidRPr="007E1E82">
        <w:rPr>
          <w:sz w:val="22"/>
          <w:szCs w:val="22"/>
        </w:rPr>
        <w:t>w</w:t>
      </w:r>
      <w:r w:rsidR="008E38FF" w:rsidRPr="007E1E82">
        <w:rPr>
          <w:sz w:val="22"/>
          <w:szCs w:val="22"/>
        </w:rPr>
        <w:t> </w:t>
      </w:r>
      <w:r w:rsidRPr="007E1E82">
        <w:rPr>
          <w:sz w:val="22"/>
          <w:szCs w:val="22"/>
        </w:rPr>
        <w:t>przypadku prac zbiorowych – według tytułów.</w:t>
      </w:r>
    </w:p>
    <w:p w14:paraId="7AA8C9ED" w14:textId="4A1DF451" w:rsidR="007103EC" w:rsidRPr="007E1E82" w:rsidRDefault="007E1E82" w:rsidP="007E1E82">
      <w:pPr>
        <w:pStyle w:val="TG"/>
        <w:numPr>
          <w:ilvl w:val="0"/>
          <w:numId w:val="10"/>
        </w:numPr>
        <w:spacing w:after="0" w:line="276" w:lineRule="auto"/>
        <w:ind w:left="284" w:hanging="284"/>
        <w:rPr>
          <w:color w:val="auto"/>
          <w:sz w:val="22"/>
          <w:szCs w:val="22"/>
        </w:rPr>
      </w:pPr>
      <w:r w:rsidRPr="007E1E82">
        <w:rPr>
          <w:sz w:val="22"/>
          <w:szCs w:val="22"/>
        </w:rPr>
        <w:t xml:space="preserve">Jeżeli bibliografię stanowią różnego rodzaju dokumenty lub źródła, </w:t>
      </w:r>
      <w:bookmarkStart w:id="0" w:name="_GoBack"/>
      <w:bookmarkEnd w:id="0"/>
      <w:r w:rsidRPr="007E1E82">
        <w:rPr>
          <w:sz w:val="22"/>
          <w:szCs w:val="22"/>
        </w:rPr>
        <w:t>zaleca się je grupować według rodzaju, np. wydawnictwa zwarte, ciągłe, akty prawne, źródła internetowe.</w:t>
      </w:r>
    </w:p>
    <w:p w14:paraId="10DC4511" w14:textId="46199B97" w:rsidR="007103EC" w:rsidRPr="007E1E82" w:rsidRDefault="002D1604" w:rsidP="00E042EC">
      <w:pPr>
        <w:pStyle w:val="TG"/>
        <w:spacing w:after="0" w:line="276" w:lineRule="auto"/>
        <w:rPr>
          <w:sz w:val="22"/>
          <w:szCs w:val="22"/>
        </w:rPr>
      </w:pPr>
      <w:r w:rsidRPr="007E1E82">
        <w:rPr>
          <w:sz w:val="22"/>
          <w:szCs w:val="22"/>
        </w:rPr>
        <w:t>Przykłady:</w:t>
      </w:r>
    </w:p>
    <w:p w14:paraId="6D524CAE" w14:textId="77777777" w:rsidR="007103EC" w:rsidRPr="007E1E82" w:rsidRDefault="007103EC" w:rsidP="00E042EC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  <w:r w:rsidRPr="007E1E82">
        <w:rPr>
          <w:bCs/>
          <w:color w:val="auto"/>
          <w:sz w:val="20"/>
          <w:szCs w:val="20"/>
        </w:rPr>
        <w:t>Publikacje autorskie</w:t>
      </w:r>
      <w:r w:rsidRPr="007E1E82">
        <w:rPr>
          <w:color w:val="auto"/>
          <w:sz w:val="20"/>
          <w:szCs w:val="20"/>
        </w:rPr>
        <w:t>:</w:t>
      </w:r>
    </w:p>
    <w:p w14:paraId="0C063EDE" w14:textId="0BDFABDF" w:rsidR="007103EC" w:rsidRPr="007E1E82" w:rsidRDefault="007103EC" w:rsidP="00E042EC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  <w:r w:rsidRPr="007E1E82">
        <w:rPr>
          <w:sz w:val="20"/>
          <w:szCs w:val="20"/>
        </w:rPr>
        <w:t xml:space="preserve">Januszewski S., </w:t>
      </w:r>
      <w:r w:rsidRPr="007E1E82">
        <w:rPr>
          <w:i/>
          <w:iCs/>
          <w:sz w:val="20"/>
          <w:szCs w:val="20"/>
        </w:rPr>
        <w:t>Tajne wynalazki lotnicze Polaków. Rosja 1870–1917</w:t>
      </w:r>
      <w:r w:rsidRPr="007E1E82">
        <w:rPr>
          <w:sz w:val="20"/>
          <w:szCs w:val="20"/>
        </w:rPr>
        <w:t>, Wrocław 1998.</w:t>
      </w:r>
    </w:p>
    <w:p w14:paraId="66A68BFC" w14:textId="77777777" w:rsidR="007103EC" w:rsidRPr="007E1E82" w:rsidRDefault="007103EC" w:rsidP="00E042EC">
      <w:pPr>
        <w:pStyle w:val="Default"/>
        <w:keepNext/>
        <w:spacing w:line="276" w:lineRule="auto"/>
        <w:ind w:left="851"/>
        <w:jc w:val="both"/>
        <w:rPr>
          <w:color w:val="auto"/>
          <w:sz w:val="20"/>
          <w:szCs w:val="20"/>
        </w:rPr>
      </w:pPr>
      <w:r w:rsidRPr="007E1E82">
        <w:rPr>
          <w:bCs/>
          <w:color w:val="auto"/>
          <w:sz w:val="20"/>
          <w:szCs w:val="20"/>
        </w:rPr>
        <w:t>Publikacje zbiorowe (pod redakcją):</w:t>
      </w:r>
    </w:p>
    <w:p w14:paraId="446DB9C6" w14:textId="5B114303" w:rsidR="007103EC" w:rsidRPr="007E1E82" w:rsidRDefault="007103EC" w:rsidP="00E042EC">
      <w:pPr>
        <w:pStyle w:val="Default"/>
        <w:spacing w:line="276" w:lineRule="auto"/>
        <w:ind w:left="851"/>
        <w:jc w:val="both"/>
        <w:rPr>
          <w:sz w:val="20"/>
          <w:szCs w:val="20"/>
        </w:rPr>
      </w:pPr>
      <w:r w:rsidRPr="007E1E82">
        <w:rPr>
          <w:i/>
          <w:iCs/>
          <w:sz w:val="20"/>
          <w:szCs w:val="20"/>
        </w:rPr>
        <w:t>Pomorze w systemie obrony Polski w okresie międzywojennym i po II wojnie światowej</w:t>
      </w:r>
      <w:r w:rsidRPr="007E1E82">
        <w:rPr>
          <w:sz w:val="20"/>
          <w:szCs w:val="20"/>
        </w:rPr>
        <w:t>, red. T. Kmiecik, Słupsk 2004.</w:t>
      </w:r>
    </w:p>
    <w:p w14:paraId="407CA7BD" w14:textId="77777777" w:rsidR="007103EC" w:rsidRPr="007E1E82" w:rsidRDefault="007103EC" w:rsidP="00E042EC">
      <w:pPr>
        <w:keepNext/>
        <w:spacing w:after="0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7E1E82">
        <w:rPr>
          <w:rFonts w:ascii="Times New Roman" w:hAnsi="Times New Roman"/>
          <w:bCs/>
          <w:sz w:val="20"/>
          <w:szCs w:val="20"/>
        </w:rPr>
        <w:t>Artykuły w publikacjach zbiorowych:</w:t>
      </w:r>
    </w:p>
    <w:p w14:paraId="5B092364" w14:textId="2F4DF451" w:rsidR="002D1604" w:rsidRPr="007E1E82" w:rsidRDefault="007103EC" w:rsidP="00E042EC">
      <w:pPr>
        <w:spacing w:after="0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7E1E82">
        <w:rPr>
          <w:rFonts w:ascii="Times New Roman" w:hAnsi="Times New Roman"/>
          <w:color w:val="000000"/>
          <w:sz w:val="20"/>
          <w:szCs w:val="20"/>
        </w:rPr>
        <w:t xml:space="preserve">Konieczny J.R., </w:t>
      </w:r>
      <w:r w:rsidRPr="007E1E82">
        <w:rPr>
          <w:rFonts w:ascii="Times New Roman" w:hAnsi="Times New Roman"/>
          <w:i/>
          <w:iCs/>
          <w:color w:val="000000"/>
          <w:sz w:val="20"/>
          <w:szCs w:val="20"/>
        </w:rPr>
        <w:t>Sport balonowy w Polsce</w:t>
      </w:r>
      <w:r w:rsidRPr="007E1E82">
        <w:rPr>
          <w:rFonts w:ascii="Times New Roman" w:hAnsi="Times New Roman"/>
          <w:color w:val="000000"/>
          <w:sz w:val="20"/>
          <w:szCs w:val="20"/>
        </w:rPr>
        <w:t xml:space="preserve">, [w:] </w:t>
      </w:r>
      <w:r w:rsidRPr="007E1E82">
        <w:rPr>
          <w:rFonts w:ascii="Times New Roman" w:hAnsi="Times New Roman"/>
          <w:i/>
          <w:iCs/>
          <w:color w:val="000000"/>
          <w:sz w:val="20"/>
          <w:szCs w:val="20"/>
        </w:rPr>
        <w:t>Polskie lotnictwo sportowe</w:t>
      </w:r>
      <w:r w:rsidR="00891869" w:rsidRPr="007E1E82">
        <w:rPr>
          <w:rFonts w:ascii="Times New Roman" w:hAnsi="Times New Roman"/>
          <w:color w:val="000000"/>
          <w:sz w:val="20"/>
          <w:szCs w:val="20"/>
        </w:rPr>
        <w:t>, red. H. </w:t>
      </w:r>
      <w:r w:rsidR="0040282D" w:rsidRPr="007E1E82">
        <w:rPr>
          <w:rFonts w:ascii="Times New Roman" w:hAnsi="Times New Roman"/>
          <w:color w:val="000000"/>
          <w:sz w:val="20"/>
          <w:szCs w:val="20"/>
        </w:rPr>
        <w:t>Szydło</w:t>
      </w:r>
      <w:r w:rsidR="006E479B" w:rsidRPr="007E1E82">
        <w:rPr>
          <w:rFonts w:ascii="Times New Roman" w:hAnsi="Times New Roman"/>
          <w:color w:val="000000"/>
          <w:sz w:val="20"/>
          <w:szCs w:val="20"/>
        </w:rPr>
        <w:t>wski</w:t>
      </w:r>
      <w:r w:rsidRPr="007E1E82">
        <w:rPr>
          <w:rFonts w:ascii="Times New Roman" w:hAnsi="Times New Roman"/>
          <w:color w:val="000000"/>
          <w:sz w:val="20"/>
          <w:szCs w:val="20"/>
        </w:rPr>
        <w:t>, Kraków 1987.</w:t>
      </w:r>
    </w:p>
    <w:p w14:paraId="35868E20" w14:textId="0AD2FB8E" w:rsidR="007103EC" w:rsidRPr="007E1E82" w:rsidRDefault="007103EC" w:rsidP="00E042EC">
      <w:pPr>
        <w:spacing w:after="0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7E1E82">
        <w:rPr>
          <w:rFonts w:ascii="Times New Roman" w:hAnsi="Times New Roman"/>
          <w:bCs/>
          <w:sz w:val="20"/>
          <w:szCs w:val="20"/>
        </w:rPr>
        <w:t>Artykuły w czasopismach:</w:t>
      </w:r>
    </w:p>
    <w:p w14:paraId="79EAB263" w14:textId="4E3D8B15" w:rsidR="007103EC" w:rsidRPr="007E1E82" w:rsidRDefault="007103EC" w:rsidP="00E042EC">
      <w:pPr>
        <w:spacing w:after="0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7E1E82">
        <w:rPr>
          <w:rFonts w:ascii="Times New Roman" w:hAnsi="Times New Roman"/>
          <w:color w:val="000000"/>
          <w:sz w:val="20"/>
          <w:szCs w:val="20"/>
        </w:rPr>
        <w:t xml:space="preserve">Moszumański Z., </w:t>
      </w:r>
      <w:r w:rsidRPr="007E1E82">
        <w:rPr>
          <w:rFonts w:ascii="Times New Roman" w:hAnsi="Times New Roman"/>
          <w:i/>
          <w:iCs/>
          <w:color w:val="000000"/>
          <w:sz w:val="20"/>
          <w:szCs w:val="20"/>
        </w:rPr>
        <w:t>Płk pil. Aleksander Wańkowicz (1881–1947)</w:t>
      </w:r>
      <w:r w:rsidRPr="007E1E82">
        <w:rPr>
          <w:rFonts w:ascii="Times New Roman" w:hAnsi="Times New Roman"/>
          <w:color w:val="000000"/>
          <w:sz w:val="20"/>
          <w:szCs w:val="20"/>
        </w:rPr>
        <w:t>, „Aeroplan” 2006, nr 2.</w:t>
      </w:r>
    </w:p>
    <w:p w14:paraId="3BCA89FC" w14:textId="17E6AE5E" w:rsidR="007103EC" w:rsidRPr="007E1E82" w:rsidRDefault="007103EC" w:rsidP="00E042EC">
      <w:pPr>
        <w:pStyle w:val="Default"/>
        <w:spacing w:line="276" w:lineRule="auto"/>
        <w:ind w:left="851"/>
        <w:jc w:val="both"/>
        <w:rPr>
          <w:rFonts w:eastAsia="Times New Roman"/>
          <w:sz w:val="20"/>
          <w:szCs w:val="20"/>
        </w:rPr>
      </w:pPr>
      <w:r w:rsidRPr="007E1E82">
        <w:rPr>
          <w:rFonts w:eastAsia="Times New Roman"/>
          <w:sz w:val="20"/>
          <w:szCs w:val="20"/>
        </w:rPr>
        <w:t>Akty prawne:</w:t>
      </w:r>
    </w:p>
    <w:p w14:paraId="641C5280" w14:textId="4BF36BAB" w:rsidR="007103EC" w:rsidRPr="007E1E82" w:rsidRDefault="007103EC" w:rsidP="00E042EC">
      <w:pPr>
        <w:spacing w:after="0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1E82">
        <w:rPr>
          <w:rFonts w:ascii="Times New Roman" w:eastAsia="Times New Roman" w:hAnsi="Times New Roman"/>
          <w:sz w:val="20"/>
          <w:szCs w:val="20"/>
          <w:lang w:eastAsia="pl-PL"/>
        </w:rPr>
        <w:t>Ustawa z dnia 3 lipca 2002 r. Prawo lotnicze (tekst jedn. Dz.U. z 2017 r., poz.</w:t>
      </w:r>
      <w:r w:rsidR="0040282D" w:rsidRPr="007E1E82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7E1E82">
        <w:rPr>
          <w:rFonts w:ascii="Times New Roman" w:eastAsia="Times New Roman" w:hAnsi="Times New Roman"/>
          <w:sz w:val="20"/>
          <w:szCs w:val="20"/>
          <w:lang w:eastAsia="pl-PL"/>
        </w:rPr>
        <w:t>959).</w:t>
      </w:r>
    </w:p>
    <w:p w14:paraId="77FF148B" w14:textId="64743F59" w:rsidR="007103EC" w:rsidRPr="007E1E82" w:rsidRDefault="007103EC" w:rsidP="00E042EC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7E1E82">
        <w:rPr>
          <w:rFonts w:ascii="Times New Roman" w:hAnsi="Times New Roman"/>
          <w:sz w:val="20"/>
          <w:szCs w:val="20"/>
        </w:rPr>
        <w:t xml:space="preserve">Rozporządzenie Ministra Obrony Narodowej </w:t>
      </w:r>
      <w:r w:rsidR="007035E3" w:rsidRPr="007E1E82">
        <w:rPr>
          <w:rFonts w:ascii="Times New Roman" w:hAnsi="Times New Roman"/>
          <w:sz w:val="20"/>
          <w:szCs w:val="20"/>
        </w:rPr>
        <w:t>z dnia 8 października 2010 r. w </w:t>
      </w:r>
      <w:r w:rsidRPr="007E1E82">
        <w:rPr>
          <w:rFonts w:ascii="Times New Roman" w:hAnsi="Times New Roman"/>
          <w:sz w:val="20"/>
          <w:szCs w:val="20"/>
        </w:rPr>
        <w:t>sprawie prowadzenia ewidencji wojskowej (Dz.U. z 2010 r., nr 199, poz.</w:t>
      </w:r>
      <w:r w:rsidR="0040282D" w:rsidRPr="007E1E82">
        <w:rPr>
          <w:rFonts w:ascii="Times New Roman" w:hAnsi="Times New Roman"/>
          <w:sz w:val="20"/>
          <w:szCs w:val="20"/>
        </w:rPr>
        <w:t> </w:t>
      </w:r>
      <w:r w:rsidRPr="007E1E82">
        <w:rPr>
          <w:rFonts w:ascii="Times New Roman" w:hAnsi="Times New Roman"/>
          <w:sz w:val="20"/>
          <w:szCs w:val="20"/>
        </w:rPr>
        <w:t>1321).</w:t>
      </w:r>
    </w:p>
    <w:p w14:paraId="0FC41C4C" w14:textId="77777777" w:rsidR="007103EC" w:rsidRPr="007E1E82" w:rsidRDefault="007103EC" w:rsidP="00E042EC">
      <w:pPr>
        <w:spacing w:after="0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1E82">
        <w:rPr>
          <w:rFonts w:ascii="Times New Roman" w:eastAsia="Times New Roman" w:hAnsi="Times New Roman"/>
          <w:sz w:val="20"/>
          <w:szCs w:val="20"/>
          <w:lang w:eastAsia="pl-PL"/>
        </w:rPr>
        <w:t>Artykuły z Internetu:</w:t>
      </w:r>
    </w:p>
    <w:p w14:paraId="4DE72288" w14:textId="78756607" w:rsidR="00D12996" w:rsidRPr="007E1E82" w:rsidRDefault="007103EC" w:rsidP="006E479B">
      <w:pPr>
        <w:spacing w:after="0"/>
        <w:ind w:left="851"/>
        <w:jc w:val="both"/>
        <w:rPr>
          <w:rFonts w:ascii="Times New Roman" w:eastAsia="Times New Roman" w:hAnsi="Times New Roman"/>
          <w:spacing w:val="4"/>
          <w:sz w:val="20"/>
          <w:szCs w:val="20"/>
          <w:lang w:eastAsia="pl-PL"/>
        </w:rPr>
      </w:pPr>
      <w:r w:rsidRPr="007E1E82">
        <w:rPr>
          <w:rFonts w:ascii="Times New Roman" w:eastAsia="Times New Roman" w:hAnsi="Times New Roman"/>
          <w:spacing w:val="4"/>
          <w:sz w:val="20"/>
          <w:szCs w:val="20"/>
          <w:lang w:eastAsia="pl-PL"/>
        </w:rPr>
        <w:t xml:space="preserve">Marczak J., </w:t>
      </w:r>
      <w:r w:rsidRPr="007E1E82">
        <w:rPr>
          <w:rFonts w:ascii="Times New Roman" w:eastAsia="Times New Roman" w:hAnsi="Times New Roman"/>
          <w:i/>
          <w:spacing w:val="4"/>
          <w:sz w:val="20"/>
          <w:szCs w:val="20"/>
          <w:lang w:eastAsia="pl-PL"/>
        </w:rPr>
        <w:t xml:space="preserve">Potęga obronna Polski – fundamentem bezpieczeństwa narodowego Polski i Europy </w:t>
      </w:r>
      <w:r w:rsidRPr="007E1E82">
        <w:rPr>
          <w:rFonts w:ascii="Times New Roman" w:eastAsia="Times New Roman" w:hAnsi="Times New Roman"/>
          <w:i/>
          <w:spacing w:val="6"/>
          <w:sz w:val="20"/>
          <w:szCs w:val="20"/>
          <w:lang w:eastAsia="pl-PL"/>
        </w:rPr>
        <w:t>w</w:t>
      </w:r>
      <w:r w:rsidR="007B15BF">
        <w:rPr>
          <w:rFonts w:ascii="Times New Roman" w:eastAsia="Times New Roman" w:hAnsi="Times New Roman"/>
          <w:i/>
          <w:spacing w:val="6"/>
          <w:sz w:val="20"/>
          <w:szCs w:val="20"/>
          <w:lang w:eastAsia="pl-PL"/>
        </w:rPr>
        <w:t> </w:t>
      </w:r>
      <w:r w:rsidRPr="007E1E82">
        <w:rPr>
          <w:rFonts w:ascii="Times New Roman" w:eastAsia="Times New Roman" w:hAnsi="Times New Roman"/>
          <w:i/>
          <w:spacing w:val="6"/>
          <w:sz w:val="20"/>
          <w:szCs w:val="20"/>
          <w:lang w:eastAsia="pl-PL"/>
        </w:rPr>
        <w:t>XXI w.</w:t>
      </w:r>
      <w:r w:rsidRPr="007E1E82">
        <w:rPr>
          <w:rFonts w:ascii="Times New Roman" w:eastAsia="Times New Roman" w:hAnsi="Times New Roman"/>
          <w:spacing w:val="6"/>
          <w:sz w:val="20"/>
          <w:szCs w:val="20"/>
          <w:lang w:eastAsia="pl-PL"/>
        </w:rPr>
        <w:t>,</w:t>
      </w:r>
      <w:r w:rsidR="002D1604" w:rsidRPr="007E1E82">
        <w:rPr>
          <w:rFonts w:ascii="Times New Roman" w:eastAsia="Times New Roman" w:hAnsi="Times New Roman"/>
          <w:spacing w:val="6"/>
          <w:sz w:val="20"/>
          <w:szCs w:val="20"/>
          <w:lang w:eastAsia="pl-PL"/>
        </w:rPr>
        <w:t xml:space="preserve"> </w:t>
      </w:r>
      <w:r w:rsidRPr="007E1E82">
        <w:rPr>
          <w:rFonts w:ascii="Times New Roman" w:eastAsia="Times New Roman" w:hAnsi="Times New Roman"/>
          <w:spacing w:val="6"/>
          <w:sz w:val="20"/>
          <w:szCs w:val="20"/>
          <w:lang w:eastAsia="pl-PL"/>
        </w:rPr>
        <w:t>https://obronanarodowa.pl</w:t>
      </w:r>
      <w:r w:rsidR="006105D9" w:rsidRPr="007E1E82">
        <w:rPr>
          <w:rFonts w:ascii="Times New Roman" w:eastAsia="Times New Roman" w:hAnsi="Times New Roman"/>
          <w:spacing w:val="6"/>
          <w:sz w:val="20"/>
          <w:szCs w:val="20"/>
          <w:lang w:eastAsia="pl-PL"/>
        </w:rPr>
        <w:t xml:space="preserve"> [dostęp: 25.09.2017]</w:t>
      </w:r>
      <w:r w:rsidR="007C5394" w:rsidRPr="007E1E82">
        <w:rPr>
          <w:rFonts w:ascii="Times New Roman" w:eastAsia="Times New Roman" w:hAnsi="Times New Roman"/>
          <w:spacing w:val="6"/>
          <w:sz w:val="20"/>
          <w:szCs w:val="20"/>
          <w:lang w:eastAsia="pl-PL"/>
        </w:rPr>
        <w:t>.</w:t>
      </w:r>
    </w:p>
    <w:p w14:paraId="68F2D723" w14:textId="47343EB8" w:rsidR="007C5394" w:rsidRPr="007E1E82" w:rsidRDefault="007C5394" w:rsidP="00E042EC">
      <w:pPr>
        <w:spacing w:after="0"/>
        <w:ind w:left="851"/>
        <w:jc w:val="both"/>
        <w:rPr>
          <w:rFonts w:ascii="Times New Roman" w:eastAsia="Times New Roman" w:hAnsi="Times New Roman"/>
          <w:spacing w:val="-4"/>
          <w:sz w:val="20"/>
          <w:szCs w:val="20"/>
          <w:lang w:eastAsia="pl-PL"/>
        </w:rPr>
      </w:pPr>
    </w:p>
    <w:p w14:paraId="3A56ECFD" w14:textId="508ABFB2" w:rsidR="007C5394" w:rsidRPr="007E1E82" w:rsidRDefault="007C5394" w:rsidP="007C5394">
      <w:pPr>
        <w:spacing w:after="0"/>
        <w:jc w:val="both"/>
        <w:rPr>
          <w:rFonts w:ascii="Times New Roman" w:eastAsia="Times New Roman" w:hAnsi="Times New Roman"/>
          <w:b/>
          <w:spacing w:val="-4"/>
          <w:lang w:eastAsia="pl-PL"/>
        </w:rPr>
      </w:pPr>
    </w:p>
    <w:sectPr w:rsidR="007C5394" w:rsidRPr="007E1E82" w:rsidSect="006105D9">
      <w:headerReference w:type="default" r:id="rId8"/>
      <w:footerReference w:type="default" r:id="rId9"/>
      <w:pgSz w:w="11906" w:h="16838"/>
      <w:pgMar w:top="993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AB61" w14:textId="77777777" w:rsidR="006308AC" w:rsidRDefault="006308AC" w:rsidP="00A24215">
      <w:pPr>
        <w:spacing w:after="0" w:line="240" w:lineRule="auto"/>
      </w:pPr>
      <w:r>
        <w:separator/>
      </w:r>
    </w:p>
  </w:endnote>
  <w:endnote w:type="continuationSeparator" w:id="0">
    <w:p w14:paraId="472576C3" w14:textId="77777777" w:rsidR="006308AC" w:rsidRDefault="006308AC" w:rsidP="00A2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FF3A" w14:textId="1D066967" w:rsidR="0056129E" w:rsidRDefault="0056129E" w:rsidP="00957F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80E1" w14:textId="77777777" w:rsidR="006308AC" w:rsidRDefault="006308AC" w:rsidP="00A24215">
      <w:pPr>
        <w:spacing w:after="0" w:line="240" w:lineRule="auto"/>
      </w:pPr>
      <w:r>
        <w:separator/>
      </w:r>
    </w:p>
  </w:footnote>
  <w:footnote w:type="continuationSeparator" w:id="0">
    <w:p w14:paraId="0FFF319D" w14:textId="77777777" w:rsidR="006308AC" w:rsidRDefault="006308AC" w:rsidP="00A2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DEC3" w14:textId="03C492ED" w:rsidR="001A5E3F" w:rsidRDefault="001A5E3F" w:rsidP="004032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F03"/>
    <w:multiLevelType w:val="hybridMultilevel"/>
    <w:tmpl w:val="41E45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974"/>
    <w:multiLevelType w:val="hybridMultilevel"/>
    <w:tmpl w:val="AB30DD8C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5B5C"/>
    <w:multiLevelType w:val="hybridMultilevel"/>
    <w:tmpl w:val="3A58CDE4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C2CA76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044C"/>
    <w:multiLevelType w:val="hybridMultilevel"/>
    <w:tmpl w:val="1272E124"/>
    <w:lvl w:ilvl="0" w:tplc="A15CD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619"/>
    <w:multiLevelType w:val="hybridMultilevel"/>
    <w:tmpl w:val="C490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85640"/>
    <w:multiLevelType w:val="hybridMultilevel"/>
    <w:tmpl w:val="164CE552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4A7E"/>
    <w:multiLevelType w:val="hybridMultilevel"/>
    <w:tmpl w:val="A31E552C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028C2"/>
    <w:multiLevelType w:val="hybridMultilevel"/>
    <w:tmpl w:val="CA92C164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B0B93"/>
    <w:multiLevelType w:val="hybridMultilevel"/>
    <w:tmpl w:val="59823D2E"/>
    <w:lvl w:ilvl="0" w:tplc="A15CD7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50EC"/>
    <w:multiLevelType w:val="hybridMultilevel"/>
    <w:tmpl w:val="8938B4DE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0024C"/>
    <w:multiLevelType w:val="hybridMultilevel"/>
    <w:tmpl w:val="81B09DCA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B2469"/>
    <w:multiLevelType w:val="hybridMultilevel"/>
    <w:tmpl w:val="FCF63430"/>
    <w:lvl w:ilvl="0" w:tplc="A15CD7B0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AF50261"/>
    <w:multiLevelType w:val="hybridMultilevel"/>
    <w:tmpl w:val="F6D876D2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62FD"/>
    <w:multiLevelType w:val="hybridMultilevel"/>
    <w:tmpl w:val="BE0A0D10"/>
    <w:lvl w:ilvl="0" w:tplc="041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4" w15:restartNumberingAfterBreak="0">
    <w:nsid w:val="6F23661E"/>
    <w:multiLevelType w:val="hybridMultilevel"/>
    <w:tmpl w:val="CC323A0E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51D5A"/>
    <w:multiLevelType w:val="multilevel"/>
    <w:tmpl w:val="765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32FE9"/>
    <w:multiLevelType w:val="hybridMultilevel"/>
    <w:tmpl w:val="4F480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067"/>
    <w:multiLevelType w:val="hybridMultilevel"/>
    <w:tmpl w:val="559E0C2A"/>
    <w:lvl w:ilvl="0" w:tplc="A15C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7EC1"/>
    <w:multiLevelType w:val="hybridMultilevel"/>
    <w:tmpl w:val="FB709FF6"/>
    <w:lvl w:ilvl="0" w:tplc="A15CD7B0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E5"/>
    <w:rsid w:val="00007968"/>
    <w:rsid w:val="00012432"/>
    <w:rsid w:val="000217CC"/>
    <w:rsid w:val="0002531C"/>
    <w:rsid w:val="00026E28"/>
    <w:rsid w:val="0003583B"/>
    <w:rsid w:val="00036C1B"/>
    <w:rsid w:val="00042ED5"/>
    <w:rsid w:val="000514F1"/>
    <w:rsid w:val="0007083F"/>
    <w:rsid w:val="000949EC"/>
    <w:rsid w:val="0009765B"/>
    <w:rsid w:val="000A0835"/>
    <w:rsid w:val="000A3AAD"/>
    <w:rsid w:val="000A4462"/>
    <w:rsid w:val="000A65A6"/>
    <w:rsid w:val="000B2E14"/>
    <w:rsid w:val="000D4C7A"/>
    <w:rsid w:val="000D5D4B"/>
    <w:rsid w:val="000D7437"/>
    <w:rsid w:val="000D7C8A"/>
    <w:rsid w:val="000E6C55"/>
    <w:rsid w:val="00101558"/>
    <w:rsid w:val="0011076D"/>
    <w:rsid w:val="001129DF"/>
    <w:rsid w:val="001168C7"/>
    <w:rsid w:val="00131F46"/>
    <w:rsid w:val="00136794"/>
    <w:rsid w:val="00137B01"/>
    <w:rsid w:val="00140F99"/>
    <w:rsid w:val="00145EB5"/>
    <w:rsid w:val="001551D9"/>
    <w:rsid w:val="00155E41"/>
    <w:rsid w:val="0016678C"/>
    <w:rsid w:val="001754B9"/>
    <w:rsid w:val="00176612"/>
    <w:rsid w:val="00176A82"/>
    <w:rsid w:val="00177A30"/>
    <w:rsid w:val="0018601D"/>
    <w:rsid w:val="001A2801"/>
    <w:rsid w:val="001A5E3F"/>
    <w:rsid w:val="001A6128"/>
    <w:rsid w:val="001C7C0E"/>
    <w:rsid w:val="001E31A4"/>
    <w:rsid w:val="002053EA"/>
    <w:rsid w:val="00210399"/>
    <w:rsid w:val="002127F8"/>
    <w:rsid w:val="00214264"/>
    <w:rsid w:val="00214F5C"/>
    <w:rsid w:val="0022011D"/>
    <w:rsid w:val="0023663A"/>
    <w:rsid w:val="0025201E"/>
    <w:rsid w:val="00260FD3"/>
    <w:rsid w:val="00263B7C"/>
    <w:rsid w:val="002722AD"/>
    <w:rsid w:val="002803E3"/>
    <w:rsid w:val="00282A53"/>
    <w:rsid w:val="00282BA8"/>
    <w:rsid w:val="00292C9D"/>
    <w:rsid w:val="00293597"/>
    <w:rsid w:val="00294A0A"/>
    <w:rsid w:val="002A3309"/>
    <w:rsid w:val="002A6DEE"/>
    <w:rsid w:val="002A7085"/>
    <w:rsid w:val="002B00D6"/>
    <w:rsid w:val="002B192E"/>
    <w:rsid w:val="002B54D1"/>
    <w:rsid w:val="002C06C3"/>
    <w:rsid w:val="002C10B9"/>
    <w:rsid w:val="002C3B22"/>
    <w:rsid w:val="002C595F"/>
    <w:rsid w:val="002C5E89"/>
    <w:rsid w:val="002D1604"/>
    <w:rsid w:val="002D4A4A"/>
    <w:rsid w:val="002E05A2"/>
    <w:rsid w:val="002E194D"/>
    <w:rsid w:val="002E725F"/>
    <w:rsid w:val="002F6F75"/>
    <w:rsid w:val="00306B40"/>
    <w:rsid w:val="00324768"/>
    <w:rsid w:val="00325A17"/>
    <w:rsid w:val="003279FF"/>
    <w:rsid w:val="00342611"/>
    <w:rsid w:val="00346FA5"/>
    <w:rsid w:val="00356A8D"/>
    <w:rsid w:val="00360828"/>
    <w:rsid w:val="00360E4E"/>
    <w:rsid w:val="0036194F"/>
    <w:rsid w:val="003644EB"/>
    <w:rsid w:val="0037009D"/>
    <w:rsid w:val="00370ED0"/>
    <w:rsid w:val="003767B8"/>
    <w:rsid w:val="00380CE2"/>
    <w:rsid w:val="00386B52"/>
    <w:rsid w:val="00394620"/>
    <w:rsid w:val="0039469D"/>
    <w:rsid w:val="003B2B79"/>
    <w:rsid w:val="003B3838"/>
    <w:rsid w:val="003B4F52"/>
    <w:rsid w:val="003B6765"/>
    <w:rsid w:val="003C2D47"/>
    <w:rsid w:val="003E13B9"/>
    <w:rsid w:val="003E1C65"/>
    <w:rsid w:val="003E76BE"/>
    <w:rsid w:val="003F0D3F"/>
    <w:rsid w:val="003F6F26"/>
    <w:rsid w:val="0040282D"/>
    <w:rsid w:val="00403255"/>
    <w:rsid w:val="00406215"/>
    <w:rsid w:val="00412D17"/>
    <w:rsid w:val="00422686"/>
    <w:rsid w:val="00432FED"/>
    <w:rsid w:val="00437B73"/>
    <w:rsid w:val="00442BF5"/>
    <w:rsid w:val="0046380C"/>
    <w:rsid w:val="00473D3E"/>
    <w:rsid w:val="00476ADB"/>
    <w:rsid w:val="0047776A"/>
    <w:rsid w:val="004A3AE9"/>
    <w:rsid w:val="004B1F2B"/>
    <w:rsid w:val="004B2A59"/>
    <w:rsid w:val="004B61E6"/>
    <w:rsid w:val="004C13CD"/>
    <w:rsid w:val="004C43F7"/>
    <w:rsid w:val="004D274D"/>
    <w:rsid w:val="004D2B57"/>
    <w:rsid w:val="004D6EFC"/>
    <w:rsid w:val="004D7CDA"/>
    <w:rsid w:val="004F3420"/>
    <w:rsid w:val="00501C09"/>
    <w:rsid w:val="005031CB"/>
    <w:rsid w:val="005046B7"/>
    <w:rsid w:val="00505A93"/>
    <w:rsid w:val="00511276"/>
    <w:rsid w:val="00512162"/>
    <w:rsid w:val="005152D5"/>
    <w:rsid w:val="00521D71"/>
    <w:rsid w:val="00537CBF"/>
    <w:rsid w:val="00541F22"/>
    <w:rsid w:val="00552C7A"/>
    <w:rsid w:val="00556585"/>
    <w:rsid w:val="0056129E"/>
    <w:rsid w:val="0058383F"/>
    <w:rsid w:val="00584E4E"/>
    <w:rsid w:val="00596A1B"/>
    <w:rsid w:val="005979D6"/>
    <w:rsid w:val="005A26DE"/>
    <w:rsid w:val="005B2ACC"/>
    <w:rsid w:val="005B56A5"/>
    <w:rsid w:val="005C05C0"/>
    <w:rsid w:val="005D37A9"/>
    <w:rsid w:val="006043E5"/>
    <w:rsid w:val="006105D9"/>
    <w:rsid w:val="00613197"/>
    <w:rsid w:val="00617E7A"/>
    <w:rsid w:val="006308AC"/>
    <w:rsid w:val="006346C0"/>
    <w:rsid w:val="006425E7"/>
    <w:rsid w:val="0064350D"/>
    <w:rsid w:val="00652E4C"/>
    <w:rsid w:val="006575BB"/>
    <w:rsid w:val="0066045F"/>
    <w:rsid w:val="006612DE"/>
    <w:rsid w:val="00671955"/>
    <w:rsid w:val="006741BF"/>
    <w:rsid w:val="00675182"/>
    <w:rsid w:val="006A08DC"/>
    <w:rsid w:val="006A165C"/>
    <w:rsid w:val="006B17C5"/>
    <w:rsid w:val="006B23C9"/>
    <w:rsid w:val="006B75F2"/>
    <w:rsid w:val="006E2235"/>
    <w:rsid w:val="006E3395"/>
    <w:rsid w:val="006E479B"/>
    <w:rsid w:val="006E681D"/>
    <w:rsid w:val="006F55D0"/>
    <w:rsid w:val="007035E3"/>
    <w:rsid w:val="007103EC"/>
    <w:rsid w:val="00711AA4"/>
    <w:rsid w:val="00723E8F"/>
    <w:rsid w:val="00731020"/>
    <w:rsid w:val="00734488"/>
    <w:rsid w:val="007369D6"/>
    <w:rsid w:val="00742137"/>
    <w:rsid w:val="007556E9"/>
    <w:rsid w:val="007721A2"/>
    <w:rsid w:val="0077680A"/>
    <w:rsid w:val="00783C32"/>
    <w:rsid w:val="007A3352"/>
    <w:rsid w:val="007A7097"/>
    <w:rsid w:val="007B1044"/>
    <w:rsid w:val="007B15BF"/>
    <w:rsid w:val="007B4FF3"/>
    <w:rsid w:val="007C0BF3"/>
    <w:rsid w:val="007C3F49"/>
    <w:rsid w:val="007C5394"/>
    <w:rsid w:val="007C7B34"/>
    <w:rsid w:val="007D2F2D"/>
    <w:rsid w:val="007E1E82"/>
    <w:rsid w:val="007E4945"/>
    <w:rsid w:val="007E6F7B"/>
    <w:rsid w:val="007F0204"/>
    <w:rsid w:val="0080724F"/>
    <w:rsid w:val="008076B6"/>
    <w:rsid w:val="00810CBA"/>
    <w:rsid w:val="00820A5B"/>
    <w:rsid w:val="0082113D"/>
    <w:rsid w:val="0082136A"/>
    <w:rsid w:val="008502C6"/>
    <w:rsid w:val="00852980"/>
    <w:rsid w:val="00853581"/>
    <w:rsid w:val="008539CA"/>
    <w:rsid w:val="00853A9B"/>
    <w:rsid w:val="00864CC2"/>
    <w:rsid w:val="00865440"/>
    <w:rsid w:val="008737EC"/>
    <w:rsid w:val="00877473"/>
    <w:rsid w:val="008900CF"/>
    <w:rsid w:val="00891869"/>
    <w:rsid w:val="008A058E"/>
    <w:rsid w:val="008A0EB3"/>
    <w:rsid w:val="008B25E3"/>
    <w:rsid w:val="008B4DD7"/>
    <w:rsid w:val="008B6A1A"/>
    <w:rsid w:val="008B7EEE"/>
    <w:rsid w:val="008C2A30"/>
    <w:rsid w:val="008C4838"/>
    <w:rsid w:val="008C4C88"/>
    <w:rsid w:val="008D0948"/>
    <w:rsid w:val="008D6653"/>
    <w:rsid w:val="008D75CC"/>
    <w:rsid w:val="008E38FF"/>
    <w:rsid w:val="008F2A23"/>
    <w:rsid w:val="00903C5B"/>
    <w:rsid w:val="00941AF2"/>
    <w:rsid w:val="00957907"/>
    <w:rsid w:val="00957FA3"/>
    <w:rsid w:val="009737FC"/>
    <w:rsid w:val="0097419C"/>
    <w:rsid w:val="00977F04"/>
    <w:rsid w:val="00985CEA"/>
    <w:rsid w:val="00996DB3"/>
    <w:rsid w:val="009A5BF0"/>
    <w:rsid w:val="009B4670"/>
    <w:rsid w:val="009B52D8"/>
    <w:rsid w:val="009C5D58"/>
    <w:rsid w:val="009D2075"/>
    <w:rsid w:val="009D4844"/>
    <w:rsid w:val="009D4EA7"/>
    <w:rsid w:val="009D512C"/>
    <w:rsid w:val="009E445F"/>
    <w:rsid w:val="009E71EF"/>
    <w:rsid w:val="009F49D6"/>
    <w:rsid w:val="00A006AB"/>
    <w:rsid w:val="00A01647"/>
    <w:rsid w:val="00A0388B"/>
    <w:rsid w:val="00A10A97"/>
    <w:rsid w:val="00A149F5"/>
    <w:rsid w:val="00A20BA8"/>
    <w:rsid w:val="00A24215"/>
    <w:rsid w:val="00A32C5A"/>
    <w:rsid w:val="00A57E50"/>
    <w:rsid w:val="00A603C3"/>
    <w:rsid w:val="00A60423"/>
    <w:rsid w:val="00A6062A"/>
    <w:rsid w:val="00A63957"/>
    <w:rsid w:val="00A83214"/>
    <w:rsid w:val="00A87C2B"/>
    <w:rsid w:val="00AA29EF"/>
    <w:rsid w:val="00AA6499"/>
    <w:rsid w:val="00AC3E43"/>
    <w:rsid w:val="00AC7752"/>
    <w:rsid w:val="00AD0B45"/>
    <w:rsid w:val="00AD7199"/>
    <w:rsid w:val="00AE5D2E"/>
    <w:rsid w:val="00AE799F"/>
    <w:rsid w:val="00AF1270"/>
    <w:rsid w:val="00AF5BC2"/>
    <w:rsid w:val="00B24D02"/>
    <w:rsid w:val="00B2542B"/>
    <w:rsid w:val="00B379E0"/>
    <w:rsid w:val="00B724C8"/>
    <w:rsid w:val="00B73D9E"/>
    <w:rsid w:val="00B741B3"/>
    <w:rsid w:val="00B82A7E"/>
    <w:rsid w:val="00B91ED1"/>
    <w:rsid w:val="00BA69AB"/>
    <w:rsid w:val="00BB0981"/>
    <w:rsid w:val="00BC0187"/>
    <w:rsid w:val="00BC16FE"/>
    <w:rsid w:val="00BC1F1A"/>
    <w:rsid w:val="00BC46F5"/>
    <w:rsid w:val="00BC6A79"/>
    <w:rsid w:val="00BD5AA0"/>
    <w:rsid w:val="00BD6E75"/>
    <w:rsid w:val="00BE19B5"/>
    <w:rsid w:val="00BF0AB4"/>
    <w:rsid w:val="00BF2DD6"/>
    <w:rsid w:val="00BF3FA2"/>
    <w:rsid w:val="00C016C1"/>
    <w:rsid w:val="00C03E13"/>
    <w:rsid w:val="00C04CAF"/>
    <w:rsid w:val="00C10F44"/>
    <w:rsid w:val="00C17B8D"/>
    <w:rsid w:val="00C2190D"/>
    <w:rsid w:val="00C27B8D"/>
    <w:rsid w:val="00C36DB6"/>
    <w:rsid w:val="00C37B0C"/>
    <w:rsid w:val="00C51DC5"/>
    <w:rsid w:val="00C55CA0"/>
    <w:rsid w:val="00C67F59"/>
    <w:rsid w:val="00C70B50"/>
    <w:rsid w:val="00C7129B"/>
    <w:rsid w:val="00C728BD"/>
    <w:rsid w:val="00C74EE8"/>
    <w:rsid w:val="00C774A3"/>
    <w:rsid w:val="00C80FB5"/>
    <w:rsid w:val="00C81564"/>
    <w:rsid w:val="00C84C91"/>
    <w:rsid w:val="00C95476"/>
    <w:rsid w:val="00C964B6"/>
    <w:rsid w:val="00C96E94"/>
    <w:rsid w:val="00CB412C"/>
    <w:rsid w:val="00CC6EA0"/>
    <w:rsid w:val="00CD6E53"/>
    <w:rsid w:val="00CE000E"/>
    <w:rsid w:val="00CE039C"/>
    <w:rsid w:val="00CF080E"/>
    <w:rsid w:val="00CF256E"/>
    <w:rsid w:val="00CF76BD"/>
    <w:rsid w:val="00CF79EC"/>
    <w:rsid w:val="00D05BB4"/>
    <w:rsid w:val="00D10DC3"/>
    <w:rsid w:val="00D12996"/>
    <w:rsid w:val="00D20D79"/>
    <w:rsid w:val="00D27F94"/>
    <w:rsid w:val="00D30082"/>
    <w:rsid w:val="00D31E42"/>
    <w:rsid w:val="00D4374F"/>
    <w:rsid w:val="00D509EF"/>
    <w:rsid w:val="00D5156F"/>
    <w:rsid w:val="00D51EC2"/>
    <w:rsid w:val="00D56E9F"/>
    <w:rsid w:val="00D57673"/>
    <w:rsid w:val="00D614BC"/>
    <w:rsid w:val="00D7541A"/>
    <w:rsid w:val="00D759CA"/>
    <w:rsid w:val="00DA148A"/>
    <w:rsid w:val="00DB05B3"/>
    <w:rsid w:val="00DD39D3"/>
    <w:rsid w:val="00DD6C8C"/>
    <w:rsid w:val="00DE126C"/>
    <w:rsid w:val="00DE33DE"/>
    <w:rsid w:val="00DE7CFC"/>
    <w:rsid w:val="00DF3249"/>
    <w:rsid w:val="00E01D91"/>
    <w:rsid w:val="00E0343D"/>
    <w:rsid w:val="00E034A0"/>
    <w:rsid w:val="00E042EC"/>
    <w:rsid w:val="00E066D4"/>
    <w:rsid w:val="00E06A2C"/>
    <w:rsid w:val="00E14ECB"/>
    <w:rsid w:val="00E41ECF"/>
    <w:rsid w:val="00E47FA2"/>
    <w:rsid w:val="00E504C0"/>
    <w:rsid w:val="00E549EE"/>
    <w:rsid w:val="00E56346"/>
    <w:rsid w:val="00E70C95"/>
    <w:rsid w:val="00E71FA9"/>
    <w:rsid w:val="00E77469"/>
    <w:rsid w:val="00E81C2C"/>
    <w:rsid w:val="00E87BA7"/>
    <w:rsid w:val="00E92825"/>
    <w:rsid w:val="00E94602"/>
    <w:rsid w:val="00EA7697"/>
    <w:rsid w:val="00EB5FA8"/>
    <w:rsid w:val="00EC1EB2"/>
    <w:rsid w:val="00EC26FB"/>
    <w:rsid w:val="00EC331C"/>
    <w:rsid w:val="00EC4B0D"/>
    <w:rsid w:val="00ED296D"/>
    <w:rsid w:val="00ED3CF7"/>
    <w:rsid w:val="00ED7309"/>
    <w:rsid w:val="00EE0783"/>
    <w:rsid w:val="00EF1C99"/>
    <w:rsid w:val="00EF2814"/>
    <w:rsid w:val="00F000FD"/>
    <w:rsid w:val="00F024A9"/>
    <w:rsid w:val="00F05E14"/>
    <w:rsid w:val="00F35FE9"/>
    <w:rsid w:val="00F36EDA"/>
    <w:rsid w:val="00F5042C"/>
    <w:rsid w:val="00F51EF8"/>
    <w:rsid w:val="00F547B8"/>
    <w:rsid w:val="00F607C3"/>
    <w:rsid w:val="00F74504"/>
    <w:rsid w:val="00F75ADF"/>
    <w:rsid w:val="00F809BF"/>
    <w:rsid w:val="00F87B31"/>
    <w:rsid w:val="00F915E4"/>
    <w:rsid w:val="00FA1981"/>
    <w:rsid w:val="00FA2E17"/>
    <w:rsid w:val="00FA69E8"/>
    <w:rsid w:val="00FA71D5"/>
    <w:rsid w:val="00FA7DE9"/>
    <w:rsid w:val="00FB0E9F"/>
    <w:rsid w:val="00FC255C"/>
    <w:rsid w:val="00FC5D95"/>
    <w:rsid w:val="00FC7F8F"/>
    <w:rsid w:val="00FE2577"/>
    <w:rsid w:val="00FF227F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768F"/>
  <w15:docId w15:val="{F45153EE-02CF-49D5-B2FB-2052EC8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54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43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2421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242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42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2A23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4B6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uiPriority w:val="22"/>
    <w:qFormat/>
    <w:rsid w:val="004B61E6"/>
    <w:rPr>
      <w:b/>
      <w:bCs/>
    </w:rPr>
  </w:style>
  <w:style w:type="character" w:styleId="Hipercze">
    <w:name w:val="Hyperlink"/>
    <w:uiPriority w:val="99"/>
    <w:unhideWhenUsed/>
    <w:rsid w:val="004B61E6"/>
    <w:rPr>
      <w:color w:val="0000FF"/>
      <w:u w:val="single"/>
    </w:rPr>
  </w:style>
  <w:style w:type="paragraph" w:customStyle="1" w:styleId="Default">
    <w:name w:val="Default"/>
    <w:link w:val="DefaultZnak"/>
    <w:rsid w:val="007103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103EC"/>
    <w:rPr>
      <w:i/>
      <w:iCs/>
    </w:rPr>
  </w:style>
  <w:style w:type="character" w:customStyle="1" w:styleId="A5">
    <w:name w:val="A5"/>
    <w:uiPriority w:val="99"/>
    <w:rsid w:val="007103EC"/>
    <w:rPr>
      <w:rFonts w:ascii="Myriad Pro" w:hAnsi="Myriad Pro" w:cs="Myriad Pro"/>
      <w:color w:val="000000"/>
      <w:sz w:val="10"/>
      <w:szCs w:val="10"/>
    </w:rPr>
  </w:style>
  <w:style w:type="paragraph" w:customStyle="1" w:styleId="TG">
    <w:name w:val="TG"/>
    <w:basedOn w:val="Default"/>
    <w:link w:val="TGZnak"/>
    <w:qFormat/>
    <w:rsid w:val="007103EC"/>
    <w:pPr>
      <w:spacing w:after="120"/>
      <w:jc w:val="both"/>
    </w:pPr>
  </w:style>
  <w:style w:type="character" w:customStyle="1" w:styleId="DefaultZnak">
    <w:name w:val="Default Znak"/>
    <w:link w:val="Default"/>
    <w:rsid w:val="007103EC"/>
    <w:rPr>
      <w:rFonts w:ascii="Times New Roman" w:hAnsi="Times New Roman"/>
      <w:color w:val="000000"/>
      <w:sz w:val="24"/>
      <w:szCs w:val="24"/>
      <w:lang w:val="pl-PL" w:eastAsia="en-US"/>
    </w:rPr>
  </w:style>
  <w:style w:type="character" w:customStyle="1" w:styleId="TGZnak">
    <w:name w:val="TG Znak"/>
    <w:link w:val="TG"/>
    <w:rsid w:val="007103EC"/>
  </w:style>
  <w:style w:type="character" w:customStyle="1" w:styleId="AkapitzlistZnak">
    <w:name w:val="Akapit z listą Znak"/>
    <w:link w:val="Akapitzlist"/>
    <w:uiPriority w:val="34"/>
    <w:locked/>
    <w:rsid w:val="007103EC"/>
    <w:rPr>
      <w:sz w:val="22"/>
      <w:szCs w:val="22"/>
      <w:lang w:val="pl-PL" w:eastAsia="en-US"/>
    </w:rPr>
  </w:style>
  <w:style w:type="paragraph" w:styleId="Tekstpodstawowy">
    <w:name w:val="Body Text"/>
    <w:basedOn w:val="Normalny"/>
    <w:link w:val="TekstpodstawowyZnak"/>
    <w:rsid w:val="00853A9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A9B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09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547B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176A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CA6D-214C-4BC2-ABA6-537FABFA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7010</CharactersWithSpaces>
  <SharedDoc>false</SharedDoc>
  <HLinks>
    <vt:vector size="90" baseType="variant">
      <vt:variant>
        <vt:i4>393332</vt:i4>
      </vt:variant>
      <vt:variant>
        <vt:i4>42</vt:i4>
      </vt:variant>
      <vt:variant>
        <vt:i4>0</vt:i4>
      </vt:variant>
      <vt:variant>
        <vt:i4>5</vt:i4>
      </vt:variant>
      <vt:variant>
        <vt:lpwstr>https://pl.wikipedia.org/wiki/Dziedzina_naukowa</vt:lpwstr>
      </vt:variant>
      <vt:variant>
        <vt:lpwstr/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>https://pl.wikipedia.org/wiki/Student</vt:lpwstr>
      </vt:variant>
      <vt:variant>
        <vt:lpwstr/>
      </vt:variant>
      <vt:variant>
        <vt:i4>4390921</vt:i4>
      </vt:variant>
      <vt:variant>
        <vt:i4>36</vt:i4>
      </vt:variant>
      <vt:variant>
        <vt:i4>0</vt:i4>
      </vt:variant>
      <vt:variant>
        <vt:i4>5</vt:i4>
      </vt:variant>
      <vt:variant>
        <vt:lpwstr>https://pl.wikipedia.org/wiki/Wiedza</vt:lpwstr>
      </vt:variant>
      <vt:variant>
        <vt:lpwstr/>
      </vt:variant>
      <vt:variant>
        <vt:i4>6881372</vt:i4>
      </vt:variant>
      <vt:variant>
        <vt:i4>33</vt:i4>
      </vt:variant>
      <vt:variant>
        <vt:i4>0</vt:i4>
      </vt:variant>
      <vt:variant>
        <vt:i4>5</vt:i4>
      </vt:variant>
      <vt:variant>
        <vt:lpwstr>https://pl.wikipedia.org/wiki/Podr%C4%99cznik_akademicki</vt:lpwstr>
      </vt:variant>
      <vt:variant>
        <vt:lpwstr/>
      </vt:variant>
      <vt:variant>
        <vt:i4>3735573</vt:i4>
      </vt:variant>
      <vt:variant>
        <vt:i4>30</vt:i4>
      </vt:variant>
      <vt:variant>
        <vt:i4>0</vt:i4>
      </vt:variant>
      <vt:variant>
        <vt:i4>5</vt:i4>
      </vt:variant>
      <vt:variant>
        <vt:lpwstr>https://pl.wikipedia.org/wiki/Skrypt_(podr%C4%99cznik)</vt:lpwstr>
      </vt:variant>
      <vt:variant>
        <vt:lpwstr/>
      </vt:variant>
      <vt:variant>
        <vt:i4>7208965</vt:i4>
      </vt:variant>
      <vt:variant>
        <vt:i4>27</vt:i4>
      </vt:variant>
      <vt:variant>
        <vt:i4>0</vt:i4>
      </vt:variant>
      <vt:variant>
        <vt:i4>5</vt:i4>
      </vt:variant>
      <vt:variant>
        <vt:lpwstr>https://pl.wikipedia.org/wiki/Praca_dyplomowa</vt:lpwstr>
      </vt:variant>
      <vt:variant>
        <vt:lpwstr/>
      </vt:variant>
      <vt:variant>
        <vt:i4>2424903</vt:i4>
      </vt:variant>
      <vt:variant>
        <vt:i4>24</vt:i4>
      </vt:variant>
      <vt:variant>
        <vt:i4>0</vt:i4>
      </vt:variant>
      <vt:variant>
        <vt:i4>5</vt:i4>
      </vt:variant>
      <vt:variant>
        <vt:lpwstr>https://pl.wikipedia.org/wiki/Literatura_przedmiotu</vt:lpwstr>
      </vt:variant>
      <vt:variant>
        <vt:lpwstr/>
      </vt:variant>
      <vt:variant>
        <vt:i4>5373982</vt:i4>
      </vt:variant>
      <vt:variant>
        <vt:i4>21</vt:i4>
      </vt:variant>
      <vt:variant>
        <vt:i4>0</vt:i4>
      </vt:variant>
      <vt:variant>
        <vt:i4>5</vt:i4>
      </vt:variant>
      <vt:variant>
        <vt:lpwstr>https://pl.wikipedia.org/wiki/Podr%C4%99cznik_akademicki</vt:lpwstr>
      </vt:variant>
      <vt:variant>
        <vt:lpwstr>cite_note-1</vt:lpwstr>
      </vt:variant>
      <vt:variant>
        <vt:i4>5963818</vt:i4>
      </vt:variant>
      <vt:variant>
        <vt:i4>18</vt:i4>
      </vt:variant>
      <vt:variant>
        <vt:i4>0</vt:i4>
      </vt:variant>
      <vt:variant>
        <vt:i4>5</vt:i4>
      </vt:variant>
      <vt:variant>
        <vt:lpwstr>https://pl.wikipedia.org/wiki/Czasopismo_naukowe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>https://pl.wikipedia.org/wiki/Student</vt:lpwstr>
      </vt:variant>
      <vt:variant>
        <vt:lpwstr/>
      </vt:variant>
      <vt:variant>
        <vt:i4>3604550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https://pl.wikipedia.org/wiki/Szko%C5%82a_wy%C5%BCsza</vt:lpwstr>
      </vt:variant>
      <vt:variant>
        <vt:lpwstr/>
      </vt:variant>
      <vt:variant>
        <vt:i4>121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https://pl.wikipedia.org/wiki/Praca_dydaktyczna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https://pl.wikipedia.org/wiki/Praca_naukowa</vt:lpwstr>
      </vt:variant>
      <vt:variant>
        <vt:lpwstr/>
      </vt:variant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https://pl.wikipedia.org/wiki/Nauka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https://pl.wikipedia.org/wiki/Wiedza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Sujkowska</dc:creator>
  <cp:lastModifiedBy>Daniel Michalski</cp:lastModifiedBy>
  <cp:revision>2</cp:revision>
  <cp:lastPrinted>2021-03-09T11:44:00Z</cp:lastPrinted>
  <dcterms:created xsi:type="dcterms:W3CDTF">2022-01-25T10:39:00Z</dcterms:created>
  <dcterms:modified xsi:type="dcterms:W3CDTF">2022-01-25T10:39:00Z</dcterms:modified>
</cp:coreProperties>
</file>